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6"/>
      </w:tblGrid>
      <w:tr w:rsidR="00216F91" w14:paraId="2385D43F" w14:textId="77777777" w:rsidTr="00E5151D">
        <w:trPr>
          <w:trHeight w:val="2272"/>
        </w:trPr>
        <w:tc>
          <w:tcPr>
            <w:tcW w:w="9556" w:type="dxa"/>
            <w:tcBorders>
              <w:top w:val="single" w:sz="4" w:space="0" w:color="auto"/>
              <w:left w:val="single" w:sz="4" w:space="0" w:color="auto"/>
              <w:bottom w:val="single" w:sz="4" w:space="0" w:color="auto"/>
              <w:right w:val="single" w:sz="4" w:space="0" w:color="auto"/>
            </w:tcBorders>
          </w:tcPr>
          <w:p w14:paraId="28E6BEEB" w14:textId="2F3C32AB" w:rsidR="00216F91" w:rsidRDefault="00216F91" w:rsidP="006E646C">
            <w:pPr>
              <w:jc w:val="center"/>
              <w:rPr>
                <w:b/>
                <w:iCs/>
              </w:rPr>
            </w:pPr>
            <w:r>
              <w:rPr>
                <w:b/>
                <w:iCs/>
              </w:rPr>
              <w:t>SYLLABUS</w:t>
            </w:r>
          </w:p>
          <w:p w14:paraId="3737156A" w14:textId="77777777" w:rsidR="00216F91" w:rsidRDefault="00216F91">
            <w:pPr>
              <w:jc w:val="center"/>
              <w:rPr>
                <w:b/>
                <w:iCs/>
              </w:rPr>
            </w:pPr>
          </w:p>
          <w:p w14:paraId="573D4764" w14:textId="26DB29E7" w:rsidR="00216F91" w:rsidRDefault="00216F91">
            <w:pPr>
              <w:jc w:val="center"/>
              <w:rPr>
                <w:b/>
                <w:iCs/>
              </w:rPr>
            </w:pPr>
            <w:r>
              <w:rPr>
                <w:b/>
                <w:iCs/>
              </w:rPr>
              <w:t xml:space="preserve">Course Number: </w:t>
            </w:r>
            <w:r w:rsidR="006E646C" w:rsidRPr="006A7819">
              <w:rPr>
                <w:b/>
                <w:iCs/>
              </w:rPr>
              <w:t>REAL</w:t>
            </w:r>
            <w:r w:rsidR="00FA19BB">
              <w:rPr>
                <w:b/>
                <w:iCs/>
              </w:rPr>
              <w:t>-</w:t>
            </w:r>
            <w:r w:rsidR="006A7819">
              <w:rPr>
                <w:b/>
                <w:iCs/>
              </w:rPr>
              <w:t>694</w:t>
            </w:r>
            <w:r w:rsidR="00FA19BB">
              <w:rPr>
                <w:b/>
                <w:iCs/>
              </w:rPr>
              <w:t>-</w:t>
            </w:r>
            <w:r w:rsidR="006E646C" w:rsidRPr="006A7819">
              <w:rPr>
                <w:b/>
                <w:iCs/>
              </w:rPr>
              <w:t>Z</w:t>
            </w:r>
            <w:r w:rsidR="006A7819">
              <w:rPr>
                <w:b/>
                <w:iCs/>
              </w:rPr>
              <w:t>12</w:t>
            </w:r>
          </w:p>
          <w:p w14:paraId="64E8B6E5" w14:textId="6300CD41" w:rsidR="00216F91" w:rsidRDefault="00216F91">
            <w:pPr>
              <w:jc w:val="center"/>
              <w:rPr>
                <w:b/>
                <w:iCs/>
              </w:rPr>
            </w:pPr>
            <w:r>
              <w:rPr>
                <w:b/>
                <w:iCs/>
              </w:rPr>
              <w:t xml:space="preserve">Course Title: </w:t>
            </w:r>
            <w:r w:rsidR="00005C55">
              <w:rPr>
                <w:b/>
                <w:iCs/>
              </w:rPr>
              <w:t xml:space="preserve">Summer Secondary Physics Institute – </w:t>
            </w:r>
            <w:r w:rsidR="00484AFD">
              <w:rPr>
                <w:b/>
                <w:iCs/>
              </w:rPr>
              <w:t>Engineering Applications</w:t>
            </w:r>
          </w:p>
          <w:p w14:paraId="4EBD5ACA" w14:textId="77777777" w:rsidR="00216F91" w:rsidRDefault="00216F91">
            <w:pPr>
              <w:jc w:val="center"/>
              <w:rPr>
                <w:b/>
                <w:iCs/>
              </w:rPr>
            </w:pPr>
          </w:p>
          <w:p w14:paraId="5150CAED" w14:textId="77777777" w:rsidR="00216F91" w:rsidRDefault="00730E3D">
            <w:pPr>
              <w:jc w:val="center"/>
              <w:rPr>
                <w:b/>
                <w:iCs/>
              </w:rPr>
            </w:pPr>
            <w:r>
              <w:rPr>
                <w:b/>
                <w:iCs/>
              </w:rPr>
              <w:t xml:space="preserve">2 </w:t>
            </w:r>
            <w:r w:rsidR="00216F91">
              <w:rPr>
                <w:b/>
                <w:iCs/>
              </w:rPr>
              <w:t>Semester Hours Graduate Credit</w:t>
            </w:r>
            <w:bookmarkStart w:id="0" w:name="_GoBack"/>
            <w:bookmarkEnd w:id="0"/>
          </w:p>
        </w:tc>
      </w:tr>
    </w:tbl>
    <w:p w14:paraId="596705ED" w14:textId="77777777" w:rsidR="00E17F18" w:rsidRDefault="00E17F18" w:rsidP="00216F91">
      <w:pPr>
        <w:rPr>
          <w:b/>
          <w:bCs/>
        </w:rPr>
      </w:pPr>
    </w:p>
    <w:p w14:paraId="602C28CF" w14:textId="1487CA40" w:rsidR="00216F91" w:rsidRDefault="00E17F18" w:rsidP="00216F91">
      <w:pPr>
        <w:rPr>
          <w:b/>
          <w:bCs/>
        </w:rPr>
      </w:pPr>
      <w:r>
        <w:rPr>
          <w:b/>
          <w:bCs/>
        </w:rPr>
        <w:t>1.    Catalog Description</w:t>
      </w:r>
    </w:p>
    <w:p w14:paraId="192688AF" w14:textId="3866C381" w:rsidR="00216F91" w:rsidRPr="00A43700" w:rsidRDefault="00730E3D" w:rsidP="00E17F18">
      <w:pPr>
        <w:pStyle w:val="ListParagraph"/>
        <w:ind w:left="0"/>
        <w:jc w:val="both"/>
        <w:rPr>
          <w:rFonts w:ascii="Times New Roman" w:hAnsi="Times New Roman" w:cs="Times New Roman"/>
          <w:color w:val="000000"/>
          <w:sz w:val="24"/>
          <w:szCs w:val="24"/>
        </w:rPr>
      </w:pPr>
      <w:r w:rsidRPr="00A43700">
        <w:rPr>
          <w:rFonts w:ascii="Times New Roman" w:hAnsi="Times New Roman" w:cs="Times New Roman"/>
          <w:color w:val="000000"/>
          <w:sz w:val="24"/>
          <w:szCs w:val="24"/>
        </w:rPr>
        <w:t>This institute offers</w:t>
      </w:r>
      <w:r w:rsidR="0041363E" w:rsidRPr="00A43700">
        <w:rPr>
          <w:rFonts w:ascii="Times New Roman" w:hAnsi="Times New Roman" w:cs="Times New Roman"/>
          <w:color w:val="000000"/>
          <w:sz w:val="24"/>
          <w:szCs w:val="24"/>
        </w:rPr>
        <w:t xml:space="preserve"> physics content and laboratory experiments in engineering applications for high school physics teachers. This course is primarily intended for new teachers and teachers teaching out of field.</w:t>
      </w:r>
    </w:p>
    <w:p w14:paraId="7656623C" w14:textId="77777777" w:rsidR="00216F91" w:rsidRDefault="00216F91" w:rsidP="00216F91">
      <w:pPr>
        <w:jc w:val="both"/>
        <w:rPr>
          <w:i/>
          <w:iCs/>
        </w:rPr>
      </w:pPr>
      <w:r>
        <w:rPr>
          <w:b/>
          <w:bCs/>
        </w:rPr>
        <w:t xml:space="preserve">2.   Course Overview\Course Teaching Methods </w:t>
      </w:r>
    </w:p>
    <w:p w14:paraId="6B038EA1" w14:textId="0025D745" w:rsidR="008D62C3" w:rsidRDefault="008D62C3" w:rsidP="008D62C3">
      <w:pPr>
        <w:jc w:val="both"/>
        <w:rPr>
          <w:color w:val="000000"/>
        </w:rPr>
      </w:pPr>
      <w:r w:rsidRPr="00CB6DE7">
        <w:rPr>
          <w:color w:val="000000"/>
        </w:rPr>
        <w:t xml:space="preserve">This institute is </w:t>
      </w:r>
      <w:r w:rsidR="009944A5">
        <w:rPr>
          <w:color w:val="000000"/>
        </w:rPr>
        <w:t>part of a series</w:t>
      </w:r>
      <w:r w:rsidRPr="00CB6DE7">
        <w:rPr>
          <w:color w:val="000000"/>
        </w:rPr>
        <w:t xml:space="preserve"> on physics content and classroom experiments and techniques for high school teachers. (None is a prerequisite for any other.)</w:t>
      </w:r>
      <w:r>
        <w:rPr>
          <w:color w:val="000000"/>
        </w:rPr>
        <w:t xml:space="preserve"> </w:t>
      </w:r>
      <w:r w:rsidRPr="00CB6DE7">
        <w:rPr>
          <w:color w:val="000000"/>
        </w:rPr>
        <w:t xml:space="preserve">Master teachers will lead discussion and exploration of </w:t>
      </w:r>
      <w:r w:rsidR="009944A5">
        <w:rPr>
          <w:color w:val="000000"/>
        </w:rPr>
        <w:t>engineering applications</w:t>
      </w:r>
      <w:r w:rsidR="009944A5" w:rsidRPr="00CB6DE7">
        <w:rPr>
          <w:color w:val="000000"/>
        </w:rPr>
        <w:t xml:space="preserve"> </w:t>
      </w:r>
      <w:r w:rsidRPr="00CB6DE7">
        <w:rPr>
          <w:color w:val="000000"/>
        </w:rPr>
        <w:t>and effective pedagogy and laboratory experiences for use in partici</w:t>
      </w:r>
      <w:r>
        <w:rPr>
          <w:color w:val="000000"/>
        </w:rPr>
        <w:t>pants’ own classrooms.</w:t>
      </w:r>
      <w:r w:rsidR="009944A5" w:rsidRPr="00CB6DE7">
        <w:rPr>
          <w:color w:val="000000"/>
        </w:rPr>
        <w:t xml:space="preserve"> In addition, participants will have an opportunity to learn from Fermilab </w:t>
      </w:r>
      <w:r w:rsidR="00FF5CB8">
        <w:rPr>
          <w:color w:val="000000"/>
        </w:rPr>
        <w:t>engineers and physicists</w:t>
      </w:r>
      <w:r w:rsidR="009944A5" w:rsidRPr="00CB6DE7">
        <w:rPr>
          <w:color w:val="000000"/>
        </w:rPr>
        <w:t xml:space="preserve"> and tour selected Fermilab sites. </w:t>
      </w:r>
    </w:p>
    <w:p w14:paraId="0283B9FE" w14:textId="77777777" w:rsidR="008D62C3" w:rsidRDefault="008D62C3" w:rsidP="008D62C3">
      <w:pPr>
        <w:ind w:left="540" w:hanging="540"/>
        <w:jc w:val="both"/>
        <w:rPr>
          <w:color w:val="000000"/>
        </w:rPr>
      </w:pPr>
    </w:p>
    <w:p w14:paraId="1282F05C" w14:textId="77777777" w:rsidR="008D62C3" w:rsidRPr="008D62C3" w:rsidRDefault="008D62C3" w:rsidP="008D62C3">
      <w:pPr>
        <w:jc w:val="both"/>
        <w:rPr>
          <w:b/>
          <w:color w:val="000000"/>
        </w:rPr>
      </w:pPr>
      <w:r w:rsidRPr="008D62C3">
        <w:rPr>
          <w:b/>
          <w:color w:val="000000"/>
        </w:rPr>
        <w:t>Course Teaching Methods:</w:t>
      </w:r>
    </w:p>
    <w:p w14:paraId="444BBDE9" w14:textId="46C01C8D" w:rsidR="00F207F7" w:rsidRPr="00CB6DE7" w:rsidRDefault="00F207F7" w:rsidP="00F207F7">
      <w:pPr>
        <w:jc w:val="both"/>
        <w:rPr>
          <w:color w:val="000000"/>
        </w:rPr>
      </w:pPr>
      <w:r w:rsidRPr="00CB6DE7">
        <w:rPr>
          <w:color w:val="000000"/>
        </w:rPr>
        <w:t xml:space="preserve">This class is a blend of discussion and hands-on, laboratory-based experiences. </w:t>
      </w:r>
      <w:r>
        <w:rPr>
          <w:color w:val="000000"/>
        </w:rPr>
        <w:t>Participants will</w:t>
      </w:r>
      <w:r w:rsidRPr="00CB6DE7">
        <w:rPr>
          <w:color w:val="000000"/>
        </w:rPr>
        <w:t xml:space="preserve"> learn how to plan and conduct effective laboratory experiences by actually executing them from the student’s perspective. </w:t>
      </w:r>
      <w:r>
        <w:rPr>
          <w:color w:val="000000"/>
        </w:rPr>
        <w:t xml:space="preserve">After completing an experiment, participants will engage in dialog with each other and the instructors regarding the use of the experiment. These discussions will address curriculum connections, potential misconceptions, safety issues, and other topics of participant interest. </w:t>
      </w:r>
    </w:p>
    <w:p w14:paraId="28C15EE0" w14:textId="77777777" w:rsidR="00216F91" w:rsidRDefault="00216F91" w:rsidP="00216F91">
      <w:pPr>
        <w:jc w:val="both"/>
        <w:rPr>
          <w:b/>
          <w:bCs/>
        </w:rPr>
      </w:pPr>
    </w:p>
    <w:p w14:paraId="1D6178F1" w14:textId="77777777" w:rsidR="00216F91" w:rsidRDefault="00216F91" w:rsidP="00216F91">
      <w:pPr>
        <w:jc w:val="both"/>
        <w:rPr>
          <w:b/>
          <w:bCs/>
        </w:rPr>
      </w:pPr>
      <w:r>
        <w:rPr>
          <w:b/>
          <w:bCs/>
        </w:rPr>
        <w:t>3.   Student Learning Objectives\Illinois Content &amp; Teaching Standards Addressed</w:t>
      </w:r>
    </w:p>
    <w:p w14:paraId="3F69668E" w14:textId="77777777" w:rsidR="00FC4033" w:rsidRPr="00CB6DE7" w:rsidRDefault="00FC4033" w:rsidP="00FC4033">
      <w:pPr>
        <w:jc w:val="both"/>
        <w:rPr>
          <w:b/>
          <w:color w:val="000000"/>
        </w:rPr>
      </w:pPr>
      <w:r>
        <w:rPr>
          <w:color w:val="000000"/>
        </w:rPr>
        <w:t>As a result of this course, the participant will be able to</w:t>
      </w:r>
      <w:r w:rsidRPr="00CB6DE7">
        <w:rPr>
          <w:color w:val="000000"/>
        </w:rPr>
        <w:t>:</w:t>
      </w:r>
    </w:p>
    <w:p w14:paraId="4990277B" w14:textId="77777777" w:rsidR="00FC4033" w:rsidRPr="00CB6DE7" w:rsidRDefault="00FC4033" w:rsidP="00FC4033">
      <w:pPr>
        <w:numPr>
          <w:ilvl w:val="0"/>
          <w:numId w:val="11"/>
        </w:numPr>
        <w:jc w:val="both"/>
        <w:rPr>
          <w:color w:val="000000"/>
        </w:rPr>
      </w:pPr>
      <w:r w:rsidRPr="00CB6DE7">
        <w:rPr>
          <w:color w:val="000000"/>
        </w:rPr>
        <w:t xml:space="preserve">Develop and enhance his or her knowledge and </w:t>
      </w:r>
      <w:r>
        <w:rPr>
          <w:color w:val="000000"/>
        </w:rPr>
        <w:t>understanding of engineering applications for high school physics content</w:t>
      </w:r>
      <w:r w:rsidRPr="00CB6DE7">
        <w:rPr>
          <w:color w:val="000000"/>
        </w:rPr>
        <w:t>.</w:t>
      </w:r>
    </w:p>
    <w:p w14:paraId="3A4787FB" w14:textId="77777777" w:rsidR="00FC4033" w:rsidRPr="00CB6DE7" w:rsidRDefault="00FC4033" w:rsidP="00FC4033">
      <w:pPr>
        <w:numPr>
          <w:ilvl w:val="0"/>
          <w:numId w:val="11"/>
        </w:numPr>
        <w:jc w:val="both"/>
        <w:rPr>
          <w:color w:val="000000"/>
        </w:rPr>
      </w:pPr>
      <w:r w:rsidRPr="00CB6DE7">
        <w:rPr>
          <w:color w:val="000000"/>
        </w:rPr>
        <w:t xml:space="preserve">Explore and refine classroom pedagogy and laboratory techniques for </w:t>
      </w:r>
      <w:r>
        <w:rPr>
          <w:color w:val="000000"/>
        </w:rPr>
        <w:t>teaching engineering applications in high school physics.</w:t>
      </w:r>
    </w:p>
    <w:p w14:paraId="65386A0B" w14:textId="77777777" w:rsidR="00FC4033" w:rsidRPr="00CB6DE7" w:rsidRDefault="00FC4033" w:rsidP="00FC4033">
      <w:pPr>
        <w:numPr>
          <w:ilvl w:val="0"/>
          <w:numId w:val="11"/>
        </w:numPr>
        <w:jc w:val="both"/>
        <w:rPr>
          <w:color w:val="000000"/>
        </w:rPr>
      </w:pPr>
      <w:r w:rsidRPr="00CB6DE7">
        <w:rPr>
          <w:color w:val="000000"/>
        </w:rPr>
        <w:t>Synthesize the knowledge and experiences described above in a way that</w:t>
      </w:r>
      <w:r>
        <w:rPr>
          <w:color w:val="000000"/>
        </w:rPr>
        <w:t xml:space="preserve"> will allow the student to use</w:t>
      </w:r>
      <w:r w:rsidRPr="00CB6DE7">
        <w:rPr>
          <w:color w:val="000000"/>
        </w:rPr>
        <w:t xml:space="preserve"> </w:t>
      </w:r>
      <w:r>
        <w:rPr>
          <w:color w:val="000000"/>
        </w:rPr>
        <w:t>engineering applications</w:t>
      </w:r>
      <w:r w:rsidRPr="00CB6DE7">
        <w:rPr>
          <w:color w:val="000000"/>
        </w:rPr>
        <w:t xml:space="preserve"> effectively in their setting.</w:t>
      </w:r>
    </w:p>
    <w:p w14:paraId="40491B3C" w14:textId="77777777" w:rsidR="00FC4033" w:rsidRDefault="00FC4033" w:rsidP="00FC4033">
      <w:pPr>
        <w:ind w:left="540" w:hanging="540"/>
        <w:jc w:val="both"/>
        <w:rPr>
          <w:color w:val="000000"/>
        </w:rPr>
      </w:pPr>
    </w:p>
    <w:p w14:paraId="4FA6B492" w14:textId="77777777" w:rsidR="00FC4033" w:rsidRDefault="00FC4033" w:rsidP="00FC4033">
      <w:pPr>
        <w:ind w:left="540" w:hanging="540"/>
        <w:jc w:val="both"/>
        <w:rPr>
          <w:color w:val="000000"/>
        </w:rPr>
      </w:pPr>
      <w:r>
        <w:rPr>
          <w:color w:val="000000"/>
          <w:u w:val="single"/>
        </w:rPr>
        <w:t>Illinois Physics</w:t>
      </w:r>
      <w:r w:rsidR="008A07EA">
        <w:rPr>
          <w:color w:val="000000"/>
          <w:u w:val="single"/>
        </w:rPr>
        <w:t xml:space="preserve"> Content Area</w:t>
      </w:r>
      <w:r>
        <w:rPr>
          <w:color w:val="000000"/>
          <w:u w:val="single"/>
        </w:rPr>
        <w:t xml:space="preserve"> Standards Addressed</w:t>
      </w:r>
    </w:p>
    <w:p w14:paraId="496A34D5" w14:textId="77777777" w:rsidR="00FC4033" w:rsidRDefault="00FC4033" w:rsidP="008A07EA">
      <w:pPr>
        <w:numPr>
          <w:ilvl w:val="0"/>
          <w:numId w:val="12"/>
        </w:numPr>
        <w:ind w:left="720"/>
        <w:jc w:val="both"/>
        <w:rPr>
          <w:color w:val="000000"/>
        </w:rPr>
      </w:pPr>
      <w:r w:rsidRPr="00057CB4">
        <w:rPr>
          <w:color w:val="000000"/>
        </w:rPr>
        <w:t>The competent physics teacher understands the essential knowledge and skills needed to</w:t>
      </w:r>
      <w:r>
        <w:rPr>
          <w:color w:val="000000"/>
        </w:rPr>
        <w:t xml:space="preserve"> </w:t>
      </w:r>
      <w:r w:rsidRPr="00057CB4">
        <w:rPr>
          <w:color w:val="000000"/>
        </w:rPr>
        <w:t>practice physics and understands the broad applicability of its principles to real-world situations.</w:t>
      </w:r>
    </w:p>
    <w:p w14:paraId="78691A7F" w14:textId="77777777" w:rsidR="00FC4033" w:rsidRDefault="00FC4033" w:rsidP="00776582">
      <w:pPr>
        <w:jc w:val="both"/>
        <w:rPr>
          <w:color w:val="000000"/>
        </w:rPr>
      </w:pPr>
    </w:p>
    <w:p w14:paraId="732A6967" w14:textId="77777777" w:rsidR="00FC4033" w:rsidRDefault="00FC4033" w:rsidP="00FC4033">
      <w:pPr>
        <w:ind w:left="540" w:hanging="540"/>
        <w:jc w:val="both"/>
        <w:rPr>
          <w:color w:val="000000"/>
        </w:rPr>
      </w:pPr>
      <w:r>
        <w:rPr>
          <w:color w:val="000000"/>
          <w:u w:val="single"/>
        </w:rPr>
        <w:t>Illinois Professional Teaching Standards Addressed</w:t>
      </w:r>
    </w:p>
    <w:p w14:paraId="3D1A8A95" w14:textId="77777777" w:rsidR="008A07EA" w:rsidRPr="008A07EA" w:rsidRDefault="008A07EA" w:rsidP="008A07EA">
      <w:pPr>
        <w:ind w:left="720" w:hanging="360"/>
        <w:jc w:val="both"/>
        <w:rPr>
          <w:color w:val="000000"/>
        </w:rPr>
      </w:pPr>
      <w:r>
        <w:rPr>
          <w:color w:val="000000"/>
        </w:rPr>
        <w:t>2.</w:t>
      </w:r>
      <w:r>
        <w:rPr>
          <w:color w:val="000000"/>
        </w:rPr>
        <w:tab/>
      </w:r>
      <w:r w:rsidR="00FC4033">
        <w:rPr>
          <w:color w:val="000000"/>
        </w:rPr>
        <w:t>Content</w:t>
      </w:r>
      <w:r>
        <w:rPr>
          <w:color w:val="000000"/>
        </w:rPr>
        <w:t xml:space="preserve"> Area and Pedagogical</w:t>
      </w:r>
      <w:r w:rsidR="00FC4033">
        <w:rPr>
          <w:color w:val="000000"/>
        </w:rPr>
        <w:t xml:space="preserve"> Knowledge: </w:t>
      </w:r>
      <w:r w:rsidR="00FC4033" w:rsidRPr="00057CB4">
        <w:rPr>
          <w:color w:val="000000"/>
        </w:rPr>
        <w:t xml:space="preserve">The competent teacher </w:t>
      </w:r>
      <w:r w:rsidRPr="008A07EA">
        <w:rPr>
          <w:color w:val="000000"/>
        </w:rPr>
        <w:t>has in-depth understanding of content area knowledge that includes central concepts, me</w:t>
      </w:r>
      <w:r>
        <w:rPr>
          <w:color w:val="000000"/>
        </w:rPr>
        <w:t xml:space="preserve">thods of </w:t>
      </w:r>
      <w:r>
        <w:rPr>
          <w:color w:val="000000"/>
        </w:rPr>
        <w:lastRenderedPageBreak/>
        <w:t xml:space="preserve">inquiry, structures of </w:t>
      </w:r>
      <w:r w:rsidRPr="008A07EA">
        <w:rPr>
          <w:color w:val="000000"/>
        </w:rPr>
        <w:t>the disciplines, and content area literacy. The teacher creates meaningful learning experiences for each student based upon interactions among content area and pedagogical knowledge, and evidence-based practice.</w:t>
      </w:r>
    </w:p>
    <w:p w14:paraId="3E433AD7" w14:textId="77777777" w:rsidR="008A07EA" w:rsidRPr="008A07EA" w:rsidRDefault="008A07EA" w:rsidP="008A07EA">
      <w:pPr>
        <w:ind w:left="720" w:hanging="360"/>
        <w:jc w:val="both"/>
        <w:rPr>
          <w:color w:val="000000"/>
        </w:rPr>
      </w:pPr>
      <w:r>
        <w:rPr>
          <w:color w:val="000000"/>
        </w:rPr>
        <w:t>4.</w:t>
      </w:r>
      <w:r>
        <w:rPr>
          <w:color w:val="000000"/>
        </w:rPr>
        <w:tab/>
        <w:t>Learning Environment</w:t>
      </w:r>
      <w:r w:rsidR="00FC4033">
        <w:rPr>
          <w:color w:val="000000"/>
        </w:rPr>
        <w:t xml:space="preserve">: </w:t>
      </w:r>
      <w:r w:rsidRPr="008A07EA">
        <w:rPr>
          <w:color w:val="000000"/>
        </w:rPr>
        <w:t>The competent teacher structures a safe and healthy learning environment that facilitates cultural and linguistic responsiveness, emotional well-being, self-efficacy, positive social interaction, mutual respect, active engagement, academic risk-taking, self-motivation, and personal goal-setting.</w:t>
      </w:r>
    </w:p>
    <w:p w14:paraId="471D1184" w14:textId="4A9858E8" w:rsidR="00FF5CB8" w:rsidRDefault="008A07EA" w:rsidP="008A07EA">
      <w:pPr>
        <w:ind w:left="720" w:hanging="360"/>
        <w:jc w:val="both"/>
        <w:rPr>
          <w:color w:val="000000"/>
        </w:rPr>
      </w:pPr>
      <w:r>
        <w:rPr>
          <w:color w:val="000000"/>
        </w:rPr>
        <w:t>5.</w:t>
      </w:r>
      <w:r>
        <w:rPr>
          <w:color w:val="000000"/>
        </w:rPr>
        <w:tab/>
      </w:r>
      <w:r w:rsidR="00FC4033" w:rsidRPr="00172F2A">
        <w:rPr>
          <w:color w:val="000000"/>
        </w:rPr>
        <w:t xml:space="preserve">Instructional Delivery: </w:t>
      </w:r>
      <w:r w:rsidRPr="008A07EA">
        <w:rPr>
          <w:color w:val="000000"/>
        </w:rPr>
        <w:t>The competent teacher differentiates instruction by using a variety of strategies that support critical and creative thinking, problem-solving, and continuous growth and learning. This teacher understands that the classroom is a dynamic environment requiring ongoing modification of instruction to enhance learning for each student.</w:t>
      </w:r>
    </w:p>
    <w:p w14:paraId="1F496430" w14:textId="77777777" w:rsidR="00FF5CB8" w:rsidRDefault="00FF5CB8" w:rsidP="00FF5CB8">
      <w:pPr>
        <w:ind w:left="540" w:hanging="540"/>
        <w:jc w:val="both"/>
        <w:rPr>
          <w:color w:val="000000"/>
          <w:u w:val="single"/>
        </w:rPr>
      </w:pPr>
    </w:p>
    <w:p w14:paraId="164175BC" w14:textId="4A6D0464" w:rsidR="00FF5CB8" w:rsidRDefault="00FF5CB8" w:rsidP="00FF5CB8">
      <w:pPr>
        <w:ind w:left="540" w:hanging="540"/>
        <w:jc w:val="both"/>
        <w:rPr>
          <w:color w:val="000000"/>
        </w:rPr>
      </w:pPr>
      <w:r>
        <w:rPr>
          <w:color w:val="000000"/>
          <w:u w:val="single"/>
        </w:rPr>
        <w:t>Next Generation Science Standards Addressed</w:t>
      </w:r>
    </w:p>
    <w:p w14:paraId="684E6185" w14:textId="60BB7700" w:rsidR="00FF5CB8" w:rsidRDefault="00FF5CB8" w:rsidP="00FF5CB8">
      <w:pPr>
        <w:ind w:left="720" w:hanging="360"/>
        <w:jc w:val="both"/>
        <w:rPr>
          <w:color w:val="000000"/>
        </w:rPr>
      </w:pPr>
      <w:r>
        <w:rPr>
          <w:color w:val="000000"/>
        </w:rPr>
        <w:t>1.</w:t>
      </w:r>
      <w:r>
        <w:rPr>
          <w:color w:val="000000"/>
        </w:rPr>
        <w:tab/>
        <w:t>Science and Engineering Practices</w:t>
      </w:r>
    </w:p>
    <w:p w14:paraId="12D121E1" w14:textId="41CD0C1A" w:rsidR="00FF5CB8" w:rsidRDefault="00FF5CB8" w:rsidP="00FF5CB8">
      <w:pPr>
        <w:ind w:left="720" w:hanging="360"/>
        <w:jc w:val="both"/>
        <w:rPr>
          <w:color w:val="000000"/>
        </w:rPr>
      </w:pPr>
      <w:r>
        <w:rPr>
          <w:color w:val="000000"/>
        </w:rPr>
        <w:tab/>
        <w:t>a. Asking questions and defining problems</w:t>
      </w:r>
    </w:p>
    <w:p w14:paraId="383F6CF2" w14:textId="46EB47A0" w:rsidR="00FF5CB8" w:rsidRDefault="00FF5CB8" w:rsidP="00FF5CB8">
      <w:pPr>
        <w:ind w:left="720" w:hanging="360"/>
        <w:jc w:val="both"/>
        <w:rPr>
          <w:color w:val="000000"/>
        </w:rPr>
      </w:pPr>
      <w:r>
        <w:rPr>
          <w:color w:val="000000"/>
        </w:rPr>
        <w:tab/>
        <w:t>b. Developing and using models</w:t>
      </w:r>
    </w:p>
    <w:p w14:paraId="4422753D" w14:textId="4D06909E" w:rsidR="00FF5CB8" w:rsidRDefault="00FF5CB8" w:rsidP="00FF5CB8">
      <w:pPr>
        <w:ind w:left="720" w:hanging="360"/>
        <w:jc w:val="both"/>
        <w:rPr>
          <w:color w:val="000000"/>
        </w:rPr>
      </w:pPr>
      <w:r>
        <w:rPr>
          <w:color w:val="000000"/>
        </w:rPr>
        <w:tab/>
        <w:t>c. Planning and carrying out investigations</w:t>
      </w:r>
    </w:p>
    <w:p w14:paraId="7E15735F" w14:textId="50B655D2" w:rsidR="00FF5CB8" w:rsidRDefault="00FF5CB8" w:rsidP="00FF5CB8">
      <w:pPr>
        <w:ind w:left="720" w:hanging="360"/>
        <w:jc w:val="both"/>
        <w:rPr>
          <w:color w:val="000000"/>
        </w:rPr>
      </w:pPr>
      <w:r>
        <w:rPr>
          <w:color w:val="000000"/>
        </w:rPr>
        <w:tab/>
        <w:t>d. Analyzing and interpreting data</w:t>
      </w:r>
    </w:p>
    <w:p w14:paraId="6AEA1323" w14:textId="306B70BA" w:rsidR="00FF5CB8" w:rsidRDefault="00FF5CB8" w:rsidP="00FF5CB8">
      <w:pPr>
        <w:ind w:left="720" w:hanging="360"/>
        <w:jc w:val="both"/>
        <w:rPr>
          <w:color w:val="000000"/>
        </w:rPr>
      </w:pPr>
      <w:r>
        <w:rPr>
          <w:color w:val="000000"/>
        </w:rPr>
        <w:tab/>
        <w:t>e. Using mathematics and computational thinking</w:t>
      </w:r>
    </w:p>
    <w:p w14:paraId="74B5C6D0" w14:textId="66C9F98C" w:rsidR="00FF5CB8" w:rsidRDefault="00FF5CB8" w:rsidP="00FF5CB8">
      <w:pPr>
        <w:ind w:left="720" w:hanging="360"/>
        <w:jc w:val="both"/>
        <w:rPr>
          <w:color w:val="000000"/>
        </w:rPr>
      </w:pPr>
      <w:r>
        <w:rPr>
          <w:color w:val="000000"/>
        </w:rPr>
        <w:tab/>
        <w:t>f. Constructing explanations and designing solutions</w:t>
      </w:r>
    </w:p>
    <w:p w14:paraId="7F175D36" w14:textId="2850CF3B" w:rsidR="00FF5CB8" w:rsidRDefault="00FF5CB8" w:rsidP="00FF5CB8">
      <w:pPr>
        <w:ind w:left="720" w:hanging="360"/>
        <w:jc w:val="both"/>
        <w:rPr>
          <w:color w:val="000000"/>
        </w:rPr>
      </w:pPr>
      <w:r>
        <w:rPr>
          <w:color w:val="000000"/>
        </w:rPr>
        <w:tab/>
        <w:t>g. Engaging in argument from evidence</w:t>
      </w:r>
    </w:p>
    <w:p w14:paraId="6EDDB398" w14:textId="087BA607" w:rsidR="00FF5CB8" w:rsidRPr="008A07EA" w:rsidRDefault="00FF5CB8" w:rsidP="00FF5CB8">
      <w:pPr>
        <w:ind w:left="720" w:hanging="360"/>
        <w:jc w:val="both"/>
        <w:rPr>
          <w:color w:val="000000"/>
        </w:rPr>
      </w:pPr>
      <w:r>
        <w:rPr>
          <w:color w:val="000000"/>
        </w:rPr>
        <w:tab/>
        <w:t>h. Obtaining, evaluating, and communicating information</w:t>
      </w:r>
    </w:p>
    <w:p w14:paraId="22001C4F" w14:textId="703C2CEF" w:rsidR="00FF5CB8" w:rsidRDefault="00FF5CB8" w:rsidP="00FF5CB8">
      <w:pPr>
        <w:ind w:left="720" w:hanging="360"/>
        <w:jc w:val="both"/>
        <w:rPr>
          <w:color w:val="000000"/>
        </w:rPr>
      </w:pPr>
      <w:r>
        <w:rPr>
          <w:color w:val="000000"/>
        </w:rPr>
        <w:t>2.</w:t>
      </w:r>
      <w:r>
        <w:rPr>
          <w:color w:val="000000"/>
        </w:rPr>
        <w:tab/>
      </w:r>
      <w:r w:rsidR="00F85F78">
        <w:rPr>
          <w:color w:val="000000"/>
        </w:rPr>
        <w:t>Disciplinary Core Ideas</w:t>
      </w:r>
    </w:p>
    <w:p w14:paraId="4F94B978" w14:textId="057D0BED" w:rsidR="00F85F78" w:rsidRDefault="00F85F78" w:rsidP="00FF5CB8">
      <w:pPr>
        <w:ind w:left="720" w:hanging="360"/>
        <w:jc w:val="both"/>
        <w:rPr>
          <w:color w:val="000000"/>
        </w:rPr>
      </w:pPr>
      <w:r>
        <w:rPr>
          <w:color w:val="000000"/>
        </w:rPr>
        <w:tab/>
        <w:t>a. PS2.A: Forces and Motion</w:t>
      </w:r>
    </w:p>
    <w:p w14:paraId="293F347A" w14:textId="4E9CB1A2" w:rsidR="00F85F78" w:rsidRDefault="00F85F78" w:rsidP="00FF5CB8">
      <w:pPr>
        <w:ind w:left="720" w:hanging="360"/>
        <w:jc w:val="both"/>
        <w:rPr>
          <w:color w:val="000000"/>
        </w:rPr>
      </w:pPr>
      <w:r>
        <w:rPr>
          <w:color w:val="000000"/>
        </w:rPr>
        <w:tab/>
        <w:t>b. PS2.B: Types of Interactions</w:t>
      </w:r>
    </w:p>
    <w:p w14:paraId="6C5767EB" w14:textId="14735A7B" w:rsidR="00F85F78" w:rsidRDefault="00F85F78" w:rsidP="00FF5CB8">
      <w:pPr>
        <w:ind w:left="720" w:hanging="360"/>
        <w:jc w:val="both"/>
        <w:rPr>
          <w:color w:val="000000"/>
        </w:rPr>
      </w:pPr>
      <w:r>
        <w:rPr>
          <w:color w:val="000000"/>
        </w:rPr>
        <w:tab/>
      </w:r>
      <w:r w:rsidR="00843CEE">
        <w:rPr>
          <w:color w:val="000000"/>
        </w:rPr>
        <w:t>c. PS3.A: Definitions of Energy</w:t>
      </w:r>
    </w:p>
    <w:p w14:paraId="2862D6DC" w14:textId="5E4827D1" w:rsidR="00843CEE" w:rsidRPr="008A07EA" w:rsidRDefault="00843CEE" w:rsidP="00FF5CB8">
      <w:pPr>
        <w:ind w:left="720" w:hanging="360"/>
        <w:jc w:val="both"/>
        <w:rPr>
          <w:color w:val="000000"/>
        </w:rPr>
      </w:pPr>
      <w:r>
        <w:rPr>
          <w:color w:val="000000"/>
        </w:rPr>
        <w:tab/>
        <w:t>d. PS3.B: Conservation of Energy and Energy Transfer</w:t>
      </w:r>
    </w:p>
    <w:p w14:paraId="794AD93D" w14:textId="4243BC0D" w:rsidR="00FF5CB8" w:rsidRDefault="00FF5CB8" w:rsidP="00FF5CB8">
      <w:pPr>
        <w:ind w:left="720" w:hanging="360"/>
        <w:jc w:val="both"/>
        <w:rPr>
          <w:color w:val="000000"/>
        </w:rPr>
      </w:pPr>
      <w:r>
        <w:rPr>
          <w:color w:val="000000"/>
        </w:rPr>
        <w:t>3.</w:t>
      </w:r>
      <w:r>
        <w:rPr>
          <w:color w:val="000000"/>
        </w:rPr>
        <w:tab/>
      </w:r>
      <w:r w:rsidRPr="00172F2A">
        <w:rPr>
          <w:color w:val="000000"/>
        </w:rPr>
        <w:t xml:space="preserve">Instructional Delivery: </w:t>
      </w:r>
      <w:r w:rsidRPr="008A07EA">
        <w:rPr>
          <w:color w:val="000000"/>
        </w:rPr>
        <w:t>The competent teacher differentiates instruction by using a variety of strategies that support critical and creative thinking, problem-solving, and continuous growth and learning. This teacher understands that the classroom is a dynamic environment requiring ongoing modification of instruction to enhance learning for each student.</w:t>
      </w:r>
    </w:p>
    <w:p w14:paraId="732FC96C" w14:textId="77777777" w:rsidR="00216F91" w:rsidRDefault="00216F91" w:rsidP="00216F91">
      <w:pPr>
        <w:jc w:val="both"/>
        <w:rPr>
          <w:b/>
        </w:rPr>
      </w:pPr>
    </w:p>
    <w:p w14:paraId="0B4F3244" w14:textId="77777777" w:rsidR="00216F91" w:rsidRDefault="00216F91" w:rsidP="00216F91">
      <w:pPr>
        <w:jc w:val="both"/>
        <w:rPr>
          <w:b/>
        </w:rPr>
      </w:pPr>
      <w:r>
        <w:rPr>
          <w:b/>
        </w:rPr>
        <w:t>4.   Units of Work\Text and Required Reading</w:t>
      </w:r>
    </w:p>
    <w:p w14:paraId="78482242" w14:textId="07A4BDF5" w:rsidR="00883DAD" w:rsidRPr="00CB6DE7" w:rsidRDefault="00883DAD" w:rsidP="00883DAD">
      <w:pPr>
        <w:pStyle w:val="Heading4"/>
      </w:pPr>
      <w:r w:rsidRPr="00CB6DE7">
        <w:t xml:space="preserve">Day One </w:t>
      </w:r>
      <w:r w:rsidR="0013330A">
        <w:t>–</w:t>
      </w:r>
      <w:r w:rsidRPr="00CB6DE7">
        <w:t xml:space="preserve"> Morning</w:t>
      </w:r>
    </w:p>
    <w:p w14:paraId="025729BA" w14:textId="77777777" w:rsidR="00883DAD" w:rsidRDefault="00484AFD" w:rsidP="00883DAD">
      <w:pPr>
        <w:numPr>
          <w:ilvl w:val="0"/>
          <w:numId w:val="16"/>
        </w:numPr>
        <w:jc w:val="both"/>
      </w:pPr>
      <w:r>
        <w:t>Welcome/Introduction to the C</w:t>
      </w:r>
      <w:r w:rsidR="00883DAD" w:rsidRPr="00CB6DE7">
        <w:t>ourse</w:t>
      </w:r>
    </w:p>
    <w:p w14:paraId="64E87FD6" w14:textId="77777777" w:rsidR="00883DAD" w:rsidRDefault="00484AFD" w:rsidP="00883DAD">
      <w:pPr>
        <w:numPr>
          <w:ilvl w:val="0"/>
          <w:numId w:val="16"/>
        </w:numPr>
        <w:jc w:val="both"/>
      </w:pPr>
      <w:r>
        <w:t>1-D M</w:t>
      </w:r>
      <w:r w:rsidR="00883DAD">
        <w:t>otion</w:t>
      </w:r>
    </w:p>
    <w:p w14:paraId="467D2895" w14:textId="77777777" w:rsidR="00883DAD" w:rsidRDefault="00686798" w:rsidP="00883DAD">
      <w:pPr>
        <w:numPr>
          <w:ilvl w:val="0"/>
          <w:numId w:val="16"/>
        </w:numPr>
        <w:jc w:val="both"/>
      </w:pPr>
      <w:r>
        <w:t>Reaction Time A</w:t>
      </w:r>
      <w:r w:rsidR="00883DAD">
        <w:t>ctivity</w:t>
      </w:r>
    </w:p>
    <w:p w14:paraId="4A8AC5ED" w14:textId="77777777" w:rsidR="00883DAD" w:rsidRDefault="00883DAD" w:rsidP="00883DAD">
      <w:pPr>
        <w:numPr>
          <w:ilvl w:val="0"/>
          <w:numId w:val="16"/>
        </w:numPr>
        <w:jc w:val="both"/>
      </w:pPr>
      <w:r>
        <w:t>Vectors</w:t>
      </w:r>
    </w:p>
    <w:p w14:paraId="48D80138" w14:textId="77777777" w:rsidR="00883DAD" w:rsidRPr="00CB6DE7" w:rsidRDefault="00883DAD" w:rsidP="00883DAD">
      <w:pPr>
        <w:numPr>
          <w:ilvl w:val="0"/>
          <w:numId w:val="16"/>
        </w:numPr>
        <w:jc w:val="both"/>
      </w:pPr>
      <w:r>
        <w:t>Vector Draft</w:t>
      </w:r>
    </w:p>
    <w:p w14:paraId="21B39F4E" w14:textId="77777777" w:rsidR="00883DAD" w:rsidRPr="00CB6DE7" w:rsidRDefault="00883DAD" w:rsidP="00883DAD">
      <w:pPr>
        <w:ind w:left="2880" w:hanging="2340"/>
        <w:jc w:val="both"/>
      </w:pPr>
    </w:p>
    <w:p w14:paraId="02F344A3" w14:textId="6BA9E2C7" w:rsidR="00883DAD" w:rsidRPr="00CB6DE7" w:rsidRDefault="00883DAD" w:rsidP="00883DAD">
      <w:pPr>
        <w:pStyle w:val="Heading4"/>
      </w:pPr>
      <w:r w:rsidRPr="00CB6DE7">
        <w:t xml:space="preserve">Day One </w:t>
      </w:r>
      <w:r w:rsidR="0013330A">
        <w:t>–</w:t>
      </w:r>
      <w:r w:rsidRPr="00CB6DE7">
        <w:t xml:space="preserve"> Afternoon</w:t>
      </w:r>
    </w:p>
    <w:p w14:paraId="499CD7C3" w14:textId="77777777" w:rsidR="00883DAD" w:rsidRDefault="00686798" w:rsidP="00883DAD">
      <w:pPr>
        <w:numPr>
          <w:ilvl w:val="0"/>
          <w:numId w:val="16"/>
        </w:numPr>
        <w:jc w:val="both"/>
      </w:pPr>
      <w:r>
        <w:t>Discussion with a P</w:t>
      </w:r>
      <w:r w:rsidR="00883DAD" w:rsidRPr="00CB6DE7">
        <w:t>hysicist</w:t>
      </w:r>
    </w:p>
    <w:p w14:paraId="210E36AD" w14:textId="77777777" w:rsidR="00883DAD" w:rsidRDefault="00883DAD" w:rsidP="00883DAD">
      <w:pPr>
        <w:numPr>
          <w:ilvl w:val="0"/>
          <w:numId w:val="16"/>
        </w:numPr>
        <w:jc w:val="both"/>
      </w:pPr>
      <w:r>
        <w:t>Projectile Motion Lab</w:t>
      </w:r>
    </w:p>
    <w:p w14:paraId="3954455E" w14:textId="77777777" w:rsidR="00883DAD" w:rsidRPr="00CB6DE7" w:rsidRDefault="00883DAD" w:rsidP="00883DAD">
      <w:pPr>
        <w:ind w:left="2880" w:hanging="2340"/>
        <w:jc w:val="both"/>
      </w:pPr>
    </w:p>
    <w:p w14:paraId="70F5FBAA" w14:textId="630BC470" w:rsidR="00883DAD" w:rsidRPr="00CB6DE7" w:rsidRDefault="00883DAD" w:rsidP="00883DAD">
      <w:pPr>
        <w:pStyle w:val="Heading4"/>
      </w:pPr>
      <w:r w:rsidRPr="00CB6DE7">
        <w:lastRenderedPageBreak/>
        <w:t xml:space="preserve">Day Two </w:t>
      </w:r>
      <w:r w:rsidR="0013330A">
        <w:t>–</w:t>
      </w:r>
      <w:r w:rsidRPr="00CB6DE7">
        <w:t xml:space="preserve"> Morning</w:t>
      </w:r>
    </w:p>
    <w:p w14:paraId="27C4A4C4" w14:textId="77777777" w:rsidR="00883DAD" w:rsidRDefault="00883DAD" w:rsidP="00883DAD">
      <w:pPr>
        <w:numPr>
          <w:ilvl w:val="0"/>
          <w:numId w:val="16"/>
        </w:numPr>
        <w:jc w:val="both"/>
      </w:pPr>
      <w:r>
        <w:t>Projectile Motion Demonstrations</w:t>
      </w:r>
    </w:p>
    <w:p w14:paraId="3DF1BE5B" w14:textId="77777777" w:rsidR="00883DAD" w:rsidRDefault="00883DAD" w:rsidP="00883DAD">
      <w:pPr>
        <w:numPr>
          <w:ilvl w:val="0"/>
          <w:numId w:val="16"/>
        </w:numPr>
        <w:jc w:val="both"/>
      </w:pPr>
      <w:r>
        <w:t>Newton’s Laws and Misconceptions</w:t>
      </w:r>
    </w:p>
    <w:p w14:paraId="7E208A03" w14:textId="77777777" w:rsidR="00883DAD" w:rsidRPr="00CB6DE7" w:rsidRDefault="00883DAD" w:rsidP="00883DAD">
      <w:pPr>
        <w:numPr>
          <w:ilvl w:val="0"/>
          <w:numId w:val="16"/>
        </w:numPr>
        <w:jc w:val="both"/>
      </w:pPr>
      <w:r>
        <w:t>Inertial Air Puck Make and Take</w:t>
      </w:r>
    </w:p>
    <w:p w14:paraId="415B96F1" w14:textId="77777777" w:rsidR="00883DAD" w:rsidRPr="00CB6DE7" w:rsidRDefault="00883DAD" w:rsidP="00883DAD">
      <w:pPr>
        <w:ind w:left="2880" w:hanging="2340"/>
        <w:jc w:val="both"/>
      </w:pPr>
    </w:p>
    <w:p w14:paraId="71BA6D25" w14:textId="0FBB92D9" w:rsidR="00883DAD" w:rsidRPr="00CB6DE7" w:rsidRDefault="00883DAD" w:rsidP="00883DAD">
      <w:pPr>
        <w:pStyle w:val="Heading4"/>
      </w:pPr>
      <w:r w:rsidRPr="00CB6DE7">
        <w:t xml:space="preserve">Day Two </w:t>
      </w:r>
      <w:r w:rsidR="0013330A">
        <w:t>–</w:t>
      </w:r>
      <w:r w:rsidRPr="00CB6DE7">
        <w:t xml:space="preserve"> Afternoon</w:t>
      </w:r>
    </w:p>
    <w:p w14:paraId="17FA1D3B" w14:textId="77777777" w:rsidR="00883DAD" w:rsidRDefault="00883DAD" w:rsidP="00883DAD">
      <w:pPr>
        <w:numPr>
          <w:ilvl w:val="0"/>
          <w:numId w:val="16"/>
        </w:numPr>
        <w:jc w:val="both"/>
      </w:pPr>
      <w:r>
        <w:t>Tour</w:t>
      </w:r>
    </w:p>
    <w:p w14:paraId="71400C6A" w14:textId="77777777" w:rsidR="00883DAD" w:rsidRDefault="00883DAD" w:rsidP="00883DAD">
      <w:pPr>
        <w:numPr>
          <w:ilvl w:val="0"/>
          <w:numId w:val="16"/>
        </w:numPr>
        <w:jc w:val="both"/>
      </w:pPr>
      <w:r>
        <w:t>Dynamics Lab</w:t>
      </w:r>
    </w:p>
    <w:p w14:paraId="41293040" w14:textId="77777777" w:rsidR="00883DAD" w:rsidRPr="00CB6DE7" w:rsidRDefault="00686798" w:rsidP="00883DAD">
      <w:pPr>
        <w:numPr>
          <w:ilvl w:val="0"/>
          <w:numId w:val="16"/>
        </w:numPr>
        <w:jc w:val="both"/>
      </w:pPr>
      <w:r>
        <w:t>Analysis of D</w:t>
      </w:r>
      <w:r w:rsidR="00883DAD">
        <w:t>ata</w:t>
      </w:r>
    </w:p>
    <w:p w14:paraId="642CD6E6" w14:textId="77777777" w:rsidR="00883DAD" w:rsidRPr="00CB6DE7" w:rsidRDefault="00883DAD" w:rsidP="00883DAD">
      <w:pPr>
        <w:ind w:left="2880" w:hanging="2340"/>
        <w:jc w:val="both"/>
      </w:pPr>
    </w:p>
    <w:p w14:paraId="273D129E" w14:textId="773E3BD4" w:rsidR="00883DAD" w:rsidRPr="00CB6DE7" w:rsidRDefault="00883DAD" w:rsidP="00883DAD">
      <w:pPr>
        <w:pStyle w:val="Heading4"/>
      </w:pPr>
      <w:r w:rsidRPr="00CB6DE7">
        <w:t xml:space="preserve">Day Three </w:t>
      </w:r>
      <w:r w:rsidR="0013330A">
        <w:t>–</w:t>
      </w:r>
      <w:r w:rsidRPr="00CB6DE7">
        <w:t xml:space="preserve"> Morning</w:t>
      </w:r>
    </w:p>
    <w:p w14:paraId="6D0001CD" w14:textId="77777777" w:rsidR="00883DAD" w:rsidRDefault="00883DAD" w:rsidP="00883DAD">
      <w:pPr>
        <w:numPr>
          <w:ilvl w:val="0"/>
          <w:numId w:val="16"/>
        </w:numPr>
        <w:jc w:val="both"/>
      </w:pPr>
      <w:r>
        <w:t>Energy and the Conservation of Energy</w:t>
      </w:r>
    </w:p>
    <w:p w14:paraId="3451FD79" w14:textId="77777777" w:rsidR="00883DAD" w:rsidRDefault="00883DAD" w:rsidP="00883DAD">
      <w:pPr>
        <w:numPr>
          <w:ilvl w:val="0"/>
          <w:numId w:val="16"/>
        </w:numPr>
        <w:jc w:val="both"/>
      </w:pPr>
      <w:r>
        <w:t>Energy Labs</w:t>
      </w:r>
    </w:p>
    <w:p w14:paraId="4875E94B" w14:textId="77777777" w:rsidR="00883DAD" w:rsidRPr="00CB6DE7" w:rsidRDefault="00883DAD" w:rsidP="00883DAD">
      <w:pPr>
        <w:numPr>
          <w:ilvl w:val="0"/>
          <w:numId w:val="16"/>
        </w:numPr>
        <w:jc w:val="both"/>
      </w:pPr>
      <w:r>
        <w:t>Energy Demonstrations</w:t>
      </w:r>
    </w:p>
    <w:p w14:paraId="4D049E7C" w14:textId="77777777" w:rsidR="00686798" w:rsidRPr="00CB6DE7" w:rsidRDefault="00686798" w:rsidP="00776582">
      <w:pPr>
        <w:jc w:val="both"/>
      </w:pPr>
    </w:p>
    <w:p w14:paraId="4540DFD3" w14:textId="35DF9BA5" w:rsidR="00883DAD" w:rsidRPr="00CB6DE7" w:rsidRDefault="00883DAD" w:rsidP="00883DAD">
      <w:pPr>
        <w:pStyle w:val="Heading4"/>
      </w:pPr>
      <w:r w:rsidRPr="00CB6DE7">
        <w:t xml:space="preserve">Day Three </w:t>
      </w:r>
      <w:r w:rsidR="0013330A">
        <w:t>–</w:t>
      </w:r>
      <w:r w:rsidRPr="00CB6DE7">
        <w:t xml:space="preserve"> Afternoon</w:t>
      </w:r>
    </w:p>
    <w:p w14:paraId="64D78741" w14:textId="77777777" w:rsidR="00883DAD" w:rsidRDefault="00883DAD" w:rsidP="00883DAD">
      <w:pPr>
        <w:numPr>
          <w:ilvl w:val="0"/>
          <w:numId w:val="16"/>
        </w:numPr>
        <w:jc w:val="both"/>
      </w:pPr>
      <w:r>
        <w:t>Tour</w:t>
      </w:r>
    </w:p>
    <w:p w14:paraId="3B6CAE24" w14:textId="77777777" w:rsidR="00883DAD" w:rsidRPr="00CB6DE7" w:rsidRDefault="00883DAD" w:rsidP="00883DAD">
      <w:pPr>
        <w:numPr>
          <w:ilvl w:val="0"/>
          <w:numId w:val="16"/>
        </w:numPr>
        <w:jc w:val="both"/>
      </w:pPr>
      <w:r>
        <w:t>Paper Roller Coasters</w:t>
      </w:r>
    </w:p>
    <w:p w14:paraId="536179A3" w14:textId="77777777" w:rsidR="00883DAD" w:rsidRPr="00CB6DE7" w:rsidRDefault="00883DAD" w:rsidP="00883DAD">
      <w:pPr>
        <w:ind w:left="2880" w:hanging="2340"/>
        <w:jc w:val="both"/>
      </w:pPr>
    </w:p>
    <w:p w14:paraId="5D8444E5" w14:textId="0F86A828" w:rsidR="00883DAD" w:rsidRPr="00CB6DE7" w:rsidRDefault="00883DAD" w:rsidP="00883DAD">
      <w:pPr>
        <w:pStyle w:val="Heading4"/>
      </w:pPr>
      <w:r w:rsidRPr="00CB6DE7">
        <w:t xml:space="preserve">Day Four </w:t>
      </w:r>
      <w:r w:rsidR="0013330A">
        <w:t>–</w:t>
      </w:r>
      <w:r w:rsidRPr="00CB6DE7">
        <w:t xml:space="preserve"> Morning</w:t>
      </w:r>
    </w:p>
    <w:p w14:paraId="3653E780" w14:textId="77777777" w:rsidR="00883DAD" w:rsidRDefault="00883DAD" w:rsidP="00883DAD">
      <w:pPr>
        <w:numPr>
          <w:ilvl w:val="0"/>
          <w:numId w:val="16"/>
        </w:numPr>
        <w:jc w:val="both"/>
      </w:pPr>
      <w:r>
        <w:t>Horsepower Activity</w:t>
      </w:r>
    </w:p>
    <w:p w14:paraId="4BE4D8F7" w14:textId="77777777" w:rsidR="00883DAD" w:rsidRPr="00CB6DE7" w:rsidRDefault="00883DAD" w:rsidP="00883DAD">
      <w:pPr>
        <w:numPr>
          <w:ilvl w:val="0"/>
          <w:numId w:val="16"/>
        </w:numPr>
        <w:jc w:val="both"/>
      </w:pPr>
      <w:r>
        <w:t>Conservation of Momentum Lab</w:t>
      </w:r>
    </w:p>
    <w:p w14:paraId="25644FCD" w14:textId="77777777" w:rsidR="00883DAD" w:rsidRPr="00CB6DE7" w:rsidRDefault="00883DAD" w:rsidP="00883DAD">
      <w:pPr>
        <w:ind w:left="2880" w:hanging="2340"/>
        <w:jc w:val="both"/>
      </w:pPr>
    </w:p>
    <w:p w14:paraId="14563DAC" w14:textId="288D2158" w:rsidR="00883DAD" w:rsidRPr="00CB6DE7" w:rsidRDefault="00883DAD" w:rsidP="00883DAD">
      <w:pPr>
        <w:pStyle w:val="Heading4"/>
      </w:pPr>
      <w:r w:rsidRPr="00CB6DE7">
        <w:t xml:space="preserve">Day Four </w:t>
      </w:r>
      <w:r w:rsidR="0013330A">
        <w:t>–</w:t>
      </w:r>
      <w:r w:rsidRPr="00CB6DE7">
        <w:t xml:space="preserve"> Afternoon</w:t>
      </w:r>
    </w:p>
    <w:p w14:paraId="4B88ACED" w14:textId="77777777" w:rsidR="00883DAD" w:rsidRDefault="00686798" w:rsidP="00883DAD">
      <w:pPr>
        <w:numPr>
          <w:ilvl w:val="0"/>
          <w:numId w:val="16"/>
        </w:numPr>
        <w:jc w:val="both"/>
      </w:pPr>
      <w:r>
        <w:t>Discussion with a P</w:t>
      </w:r>
      <w:r w:rsidR="00883DAD">
        <w:t>hysicist</w:t>
      </w:r>
    </w:p>
    <w:p w14:paraId="555ED7D6" w14:textId="77777777" w:rsidR="00883DAD" w:rsidRDefault="00883DAD" w:rsidP="00883DAD">
      <w:pPr>
        <w:numPr>
          <w:ilvl w:val="0"/>
          <w:numId w:val="16"/>
        </w:numPr>
        <w:jc w:val="both"/>
      </w:pPr>
      <w:r>
        <w:t>Newton’s Third Law of Motion</w:t>
      </w:r>
    </w:p>
    <w:p w14:paraId="328B217B" w14:textId="77777777" w:rsidR="00883DAD" w:rsidRPr="0050546B" w:rsidRDefault="00883DAD" w:rsidP="00883DAD">
      <w:pPr>
        <w:numPr>
          <w:ilvl w:val="0"/>
          <w:numId w:val="16"/>
        </w:numPr>
        <w:jc w:val="both"/>
      </w:pPr>
      <w:r>
        <w:t>Momentum Demonstrations</w:t>
      </w:r>
    </w:p>
    <w:p w14:paraId="1E904560" w14:textId="77777777" w:rsidR="00883DAD" w:rsidRPr="00CB6DE7" w:rsidRDefault="00883DAD" w:rsidP="00883DAD">
      <w:pPr>
        <w:ind w:left="2880" w:hanging="2340"/>
        <w:jc w:val="both"/>
      </w:pPr>
    </w:p>
    <w:p w14:paraId="1FC2379D" w14:textId="72BC6313" w:rsidR="00883DAD" w:rsidRPr="00CB6DE7" w:rsidRDefault="00883DAD" w:rsidP="00883DAD">
      <w:pPr>
        <w:pStyle w:val="Heading4"/>
      </w:pPr>
      <w:r w:rsidRPr="00CB6DE7">
        <w:t xml:space="preserve">Day Five </w:t>
      </w:r>
      <w:r w:rsidR="0013330A">
        <w:t>–</w:t>
      </w:r>
      <w:r w:rsidRPr="00CB6DE7">
        <w:t xml:space="preserve"> Morning</w:t>
      </w:r>
    </w:p>
    <w:p w14:paraId="78DC3D4D" w14:textId="77777777" w:rsidR="00883DAD" w:rsidRDefault="00686798" w:rsidP="00883DAD">
      <w:pPr>
        <w:numPr>
          <w:ilvl w:val="0"/>
          <w:numId w:val="16"/>
        </w:numPr>
        <w:jc w:val="both"/>
      </w:pPr>
      <w:r>
        <w:t>Participant S</w:t>
      </w:r>
      <w:r w:rsidR="00883DAD" w:rsidRPr="00CB6DE7">
        <w:t xml:space="preserve">haring </w:t>
      </w:r>
      <w:r w:rsidR="00883DAD">
        <w:t>–</w:t>
      </w:r>
      <w:r w:rsidR="00883DAD" w:rsidRPr="00CB6DE7">
        <w:t xml:space="preserve"> </w:t>
      </w:r>
      <w:r w:rsidR="00883DAD">
        <w:t xml:space="preserve">Newton’s Laws of </w:t>
      </w:r>
      <w:r>
        <w:t>Motion D</w:t>
      </w:r>
      <w:r w:rsidR="00883DAD">
        <w:t>emonstrations</w:t>
      </w:r>
    </w:p>
    <w:p w14:paraId="3428A6D0" w14:textId="77777777" w:rsidR="00883DAD" w:rsidRPr="00CB6DE7" w:rsidRDefault="00883DAD" w:rsidP="00883DAD">
      <w:pPr>
        <w:numPr>
          <w:ilvl w:val="0"/>
          <w:numId w:val="16"/>
        </w:numPr>
        <w:jc w:val="both"/>
      </w:pPr>
      <w:r>
        <w:t>Impulse Demonstrations and Activities</w:t>
      </w:r>
    </w:p>
    <w:p w14:paraId="16944C83" w14:textId="77777777" w:rsidR="00883DAD" w:rsidRPr="00CB6DE7" w:rsidRDefault="00883DAD" w:rsidP="00883DAD">
      <w:pPr>
        <w:jc w:val="both"/>
      </w:pPr>
    </w:p>
    <w:p w14:paraId="5247F3FD" w14:textId="5012641D" w:rsidR="00883DAD" w:rsidRPr="00CB6DE7" w:rsidRDefault="00883DAD" w:rsidP="00883DAD">
      <w:pPr>
        <w:pStyle w:val="Heading4"/>
      </w:pPr>
      <w:r w:rsidRPr="00CB6DE7">
        <w:t xml:space="preserve">Day Five </w:t>
      </w:r>
      <w:r w:rsidR="0013330A">
        <w:t>–</w:t>
      </w:r>
      <w:r w:rsidRPr="00CB6DE7">
        <w:t xml:space="preserve"> Afternoon</w:t>
      </w:r>
    </w:p>
    <w:p w14:paraId="2D6805CE" w14:textId="77777777" w:rsidR="00883DAD" w:rsidRPr="00CB6DE7" w:rsidRDefault="00883DAD" w:rsidP="00883DAD">
      <w:pPr>
        <w:numPr>
          <w:ilvl w:val="0"/>
          <w:numId w:val="16"/>
        </w:numPr>
        <w:jc w:val="both"/>
      </w:pPr>
      <w:r>
        <w:t>Sharing Resources</w:t>
      </w:r>
    </w:p>
    <w:p w14:paraId="0AB381F6" w14:textId="77777777" w:rsidR="00216F91" w:rsidRDefault="00216F91" w:rsidP="00216F91">
      <w:pPr>
        <w:jc w:val="both"/>
        <w:rPr>
          <w:b/>
        </w:rPr>
      </w:pPr>
    </w:p>
    <w:p w14:paraId="238D70D8" w14:textId="77777777" w:rsidR="00216F91" w:rsidRPr="00F207F7" w:rsidRDefault="00216F91" w:rsidP="00216F91">
      <w:pPr>
        <w:jc w:val="both"/>
        <w:rPr>
          <w:b/>
        </w:rPr>
      </w:pPr>
      <w:r w:rsidRPr="00F207F7">
        <w:rPr>
          <w:b/>
        </w:rPr>
        <w:t>Text and Required Reading</w:t>
      </w:r>
    </w:p>
    <w:p w14:paraId="042EC3F9" w14:textId="7BEEF48D" w:rsidR="00F207F7" w:rsidRPr="00F207F7" w:rsidRDefault="00F207F7" w:rsidP="00F207F7">
      <w:pPr>
        <w:jc w:val="both"/>
      </w:pPr>
      <w:r w:rsidRPr="00F207F7">
        <w:t xml:space="preserve">There is no </w:t>
      </w:r>
      <w:r w:rsidR="00730E3D">
        <w:t>required textbook for this course</w:t>
      </w:r>
      <w:r w:rsidRPr="00F207F7">
        <w:t>, though participants are encouraged to bring the textbook from which they will be teaching. Participants construct their own reference material through carefully recording their experiments, observations, questions, and thoughts. Participants are encouraged to refer to the resources in the bibliography for additional information and ideas.</w:t>
      </w:r>
      <w:r w:rsidR="00776582">
        <w:br/>
      </w:r>
    </w:p>
    <w:p w14:paraId="32B5A8EE" w14:textId="77777777" w:rsidR="00216F91" w:rsidRDefault="00216F91" w:rsidP="00216F91">
      <w:pPr>
        <w:jc w:val="both"/>
        <w:rPr>
          <w:b/>
          <w:bCs/>
        </w:rPr>
      </w:pPr>
      <w:r>
        <w:rPr>
          <w:b/>
          <w:bCs/>
        </w:rPr>
        <w:t>5.   Class Assignments</w:t>
      </w:r>
    </w:p>
    <w:p w14:paraId="7E1E8ACC" w14:textId="77777777" w:rsidR="00FE12C0" w:rsidRPr="00FE12C0" w:rsidRDefault="00FE12C0" w:rsidP="00FE12C0">
      <w:pPr>
        <w:jc w:val="both"/>
        <w:rPr>
          <w:bCs/>
        </w:rPr>
      </w:pPr>
      <w:r w:rsidRPr="00FE12C0">
        <w:rPr>
          <w:bCs/>
        </w:rPr>
        <w:t xml:space="preserve">Students who successfully complete Engineering Applications will actively participate in all aspects of the workshop </w:t>
      </w:r>
      <w:r w:rsidRPr="00FE12C0">
        <w:rPr>
          <w:b/>
          <w:bCs/>
        </w:rPr>
        <w:t xml:space="preserve">and </w:t>
      </w:r>
      <w:r w:rsidRPr="00FE12C0">
        <w:rPr>
          <w:bCs/>
        </w:rPr>
        <w:t xml:space="preserve">complete an implementation plan for using at least one engineering </w:t>
      </w:r>
      <w:r w:rsidRPr="00FE12C0">
        <w:rPr>
          <w:bCs/>
        </w:rPr>
        <w:lastRenderedPageBreak/>
        <w:t xml:space="preserve">application project from the institute in their classroom. This plan is due to </w:t>
      </w:r>
      <w:r w:rsidR="00730E3D">
        <w:rPr>
          <w:bCs/>
        </w:rPr>
        <w:t>the instructor no later than one week</w:t>
      </w:r>
      <w:r w:rsidRPr="00FE12C0">
        <w:rPr>
          <w:bCs/>
        </w:rPr>
        <w:t xml:space="preserve"> after the conclusion o</w:t>
      </w:r>
      <w:r w:rsidR="00686798">
        <w:rPr>
          <w:bCs/>
        </w:rPr>
        <w:t>f the workshop and must include the items in 6I. below.</w:t>
      </w:r>
    </w:p>
    <w:p w14:paraId="74BFBA3A" w14:textId="77777777" w:rsidR="00216F91" w:rsidRDefault="00216F91" w:rsidP="00216F91">
      <w:pPr>
        <w:jc w:val="both"/>
        <w:rPr>
          <w:b/>
          <w:bCs/>
        </w:rPr>
      </w:pPr>
    </w:p>
    <w:p w14:paraId="7A5848AA" w14:textId="77777777" w:rsidR="00216F91" w:rsidRDefault="00216F91" w:rsidP="00216F91">
      <w:pPr>
        <w:jc w:val="both"/>
        <w:rPr>
          <w:b/>
          <w:bCs/>
        </w:rPr>
      </w:pPr>
      <w:r>
        <w:rPr>
          <w:b/>
          <w:bCs/>
        </w:rPr>
        <w:t>6.   Evaluation and Grading Procedures</w:t>
      </w:r>
    </w:p>
    <w:p w14:paraId="37B308DA" w14:textId="77777777" w:rsidR="00090768" w:rsidRPr="00CB6DE7" w:rsidRDefault="00090768" w:rsidP="00090768">
      <w:pPr>
        <w:numPr>
          <w:ilvl w:val="0"/>
          <w:numId w:val="17"/>
        </w:numPr>
        <w:tabs>
          <w:tab w:val="clear" w:pos="1440"/>
        </w:tabs>
        <w:jc w:val="both"/>
      </w:pPr>
      <w:r>
        <w:rPr>
          <w:b/>
        </w:rPr>
        <w:t>Engineering Applications</w:t>
      </w:r>
      <w:r w:rsidRPr="00CB6DE7">
        <w:rPr>
          <w:b/>
        </w:rPr>
        <w:t xml:space="preserve"> Implementation Plan (30 points possible):</w:t>
      </w:r>
    </w:p>
    <w:p w14:paraId="6A675F65" w14:textId="77777777" w:rsidR="00090768" w:rsidRPr="00CB6DE7" w:rsidRDefault="00090768" w:rsidP="00090768">
      <w:pPr>
        <w:tabs>
          <w:tab w:val="left" w:pos="900"/>
          <w:tab w:val="right" w:pos="9360"/>
        </w:tabs>
        <w:ind w:left="1440"/>
        <w:jc w:val="both"/>
      </w:pPr>
      <w:r w:rsidRPr="00CB6DE7">
        <w:t xml:space="preserve">1.   Curricular lead-up to </w:t>
      </w:r>
      <w:r>
        <w:t>project</w:t>
      </w:r>
      <w:r w:rsidRPr="00CB6DE7">
        <w:t xml:space="preserve"> is clearly described.</w:t>
      </w:r>
      <w:r w:rsidRPr="00CB6DE7">
        <w:tab/>
        <w:t>10 points</w:t>
      </w:r>
    </w:p>
    <w:p w14:paraId="1AC39B7B" w14:textId="77777777" w:rsidR="00090768" w:rsidRPr="00CB6DE7" w:rsidRDefault="00090768" w:rsidP="00090768">
      <w:pPr>
        <w:tabs>
          <w:tab w:val="left" w:pos="900"/>
          <w:tab w:val="right" w:pos="9360"/>
        </w:tabs>
        <w:ind w:left="1440"/>
        <w:jc w:val="both"/>
      </w:pPr>
      <w:r w:rsidRPr="00CB6DE7">
        <w:t xml:space="preserve">2.   Connections to the larger topic, as well as to preceding and </w:t>
      </w:r>
    </w:p>
    <w:p w14:paraId="5D3085D7" w14:textId="77777777" w:rsidR="00090768" w:rsidRPr="00CB6DE7" w:rsidRDefault="00090768" w:rsidP="00090768">
      <w:pPr>
        <w:tabs>
          <w:tab w:val="left" w:pos="900"/>
          <w:tab w:val="right" w:pos="9360"/>
        </w:tabs>
        <w:ind w:left="1440"/>
        <w:jc w:val="both"/>
      </w:pPr>
      <w:r w:rsidRPr="00CB6DE7">
        <w:t xml:space="preserve">      subsequent topics, have been thoughtfully made.</w:t>
      </w:r>
      <w:r w:rsidRPr="00CB6DE7">
        <w:tab/>
        <w:t>10 points</w:t>
      </w:r>
    </w:p>
    <w:p w14:paraId="298B5FE0" w14:textId="77777777" w:rsidR="00090768" w:rsidRPr="00CB6DE7" w:rsidRDefault="00090768" w:rsidP="00090768">
      <w:pPr>
        <w:tabs>
          <w:tab w:val="right" w:pos="9360"/>
        </w:tabs>
        <w:ind w:left="1440"/>
        <w:jc w:val="both"/>
      </w:pPr>
      <w:r w:rsidRPr="00CB6DE7">
        <w:t xml:space="preserve">3.   Outline of </w:t>
      </w:r>
      <w:r>
        <w:t>project is complete</w:t>
      </w:r>
      <w:r w:rsidRPr="00CB6DE7">
        <w:t xml:space="preserve"> and timeline is realistic.</w:t>
      </w:r>
      <w:r w:rsidRPr="00CB6DE7">
        <w:tab/>
        <w:t>5 points</w:t>
      </w:r>
    </w:p>
    <w:p w14:paraId="62E9D4E3" w14:textId="77777777" w:rsidR="00090768" w:rsidRPr="00CB6DE7" w:rsidRDefault="00090768" w:rsidP="00090768">
      <w:pPr>
        <w:tabs>
          <w:tab w:val="left" w:pos="900"/>
          <w:tab w:val="right" w:pos="9360"/>
        </w:tabs>
        <w:ind w:left="1440"/>
        <w:jc w:val="both"/>
      </w:pPr>
      <w:r>
        <w:t>4.   Expectations for</w:t>
      </w:r>
      <w:r w:rsidRPr="00CB6DE7">
        <w:t xml:space="preserve"> reports and extra activities have been</w:t>
      </w:r>
    </w:p>
    <w:p w14:paraId="3F98F15D" w14:textId="77777777" w:rsidR="00090768" w:rsidRPr="00CB6DE7" w:rsidRDefault="00090768" w:rsidP="00090768">
      <w:pPr>
        <w:tabs>
          <w:tab w:val="left" w:pos="900"/>
          <w:tab w:val="right" w:pos="9360"/>
        </w:tabs>
        <w:ind w:left="1440"/>
        <w:jc w:val="both"/>
      </w:pPr>
      <w:r w:rsidRPr="00CB6DE7">
        <w:t xml:space="preserve">      incorporated into</w:t>
      </w:r>
      <w:r>
        <w:t xml:space="preserve"> the</w:t>
      </w:r>
      <w:r w:rsidRPr="00CB6DE7">
        <w:t xml:space="preserve"> plan.</w:t>
      </w:r>
      <w:r w:rsidRPr="00CB6DE7">
        <w:tab/>
        <w:t>5 points</w:t>
      </w:r>
    </w:p>
    <w:p w14:paraId="69706203" w14:textId="77777777" w:rsidR="00090768" w:rsidRPr="00CB6DE7" w:rsidRDefault="00090768" w:rsidP="00090768">
      <w:pPr>
        <w:tabs>
          <w:tab w:val="left" w:pos="900"/>
          <w:tab w:val="right" w:pos="9360"/>
        </w:tabs>
        <w:ind w:left="1440"/>
        <w:jc w:val="both"/>
      </w:pPr>
    </w:p>
    <w:p w14:paraId="176CF624" w14:textId="77777777" w:rsidR="00090768" w:rsidRPr="00CB6DE7" w:rsidRDefault="00090768" w:rsidP="00090768">
      <w:pPr>
        <w:numPr>
          <w:ilvl w:val="0"/>
          <w:numId w:val="17"/>
        </w:numPr>
        <w:tabs>
          <w:tab w:val="num" w:pos="1080"/>
          <w:tab w:val="right" w:pos="9360"/>
        </w:tabs>
        <w:jc w:val="both"/>
      </w:pPr>
      <w:r w:rsidRPr="00CB6DE7">
        <w:rPr>
          <w:b/>
        </w:rPr>
        <w:t>Performance Activities (40 points possible):</w:t>
      </w:r>
      <w:r w:rsidRPr="00CB6DE7">
        <w:t xml:space="preserve"> </w:t>
      </w:r>
    </w:p>
    <w:p w14:paraId="4A2B8FE1" w14:textId="77777777" w:rsidR="00090768" w:rsidRPr="00CB6DE7" w:rsidRDefault="00090768" w:rsidP="00090768">
      <w:pPr>
        <w:tabs>
          <w:tab w:val="left" w:pos="900"/>
          <w:tab w:val="right" w:pos="9360"/>
        </w:tabs>
        <w:ind w:left="1440"/>
        <w:jc w:val="both"/>
      </w:pPr>
      <w:r w:rsidRPr="00CB6DE7">
        <w:t>Participants will be required to:</w:t>
      </w:r>
    </w:p>
    <w:p w14:paraId="043B8B8D" w14:textId="77777777" w:rsidR="00090768" w:rsidRPr="00CB6DE7" w:rsidRDefault="00090768" w:rsidP="00090768">
      <w:pPr>
        <w:tabs>
          <w:tab w:val="left" w:pos="900"/>
          <w:tab w:val="right" w:pos="9360"/>
        </w:tabs>
        <w:ind w:left="1440"/>
        <w:jc w:val="both"/>
      </w:pPr>
      <w:r w:rsidRPr="00CB6DE7">
        <w:t>1.   Use Microsoft Excel to analyze data from experiments.</w:t>
      </w:r>
      <w:r w:rsidRPr="00CB6DE7">
        <w:tab/>
        <w:t>8 points</w:t>
      </w:r>
    </w:p>
    <w:p w14:paraId="7B654768" w14:textId="77777777" w:rsidR="00090768" w:rsidRPr="00CB6DE7" w:rsidRDefault="00090768" w:rsidP="00090768">
      <w:pPr>
        <w:tabs>
          <w:tab w:val="left" w:pos="900"/>
          <w:tab w:val="right" w:pos="9360"/>
        </w:tabs>
        <w:ind w:left="1440"/>
        <w:jc w:val="both"/>
      </w:pPr>
      <w:r w:rsidRPr="00CB6DE7">
        <w:t xml:space="preserve">2.   </w:t>
      </w:r>
      <w:r>
        <w:t>Complete the “make-and-take” demonstration</w:t>
      </w:r>
      <w:r w:rsidRPr="00CB6DE7">
        <w:t>.</w:t>
      </w:r>
      <w:r w:rsidRPr="00CB6DE7">
        <w:tab/>
        <w:t>8 points</w:t>
      </w:r>
    </w:p>
    <w:p w14:paraId="777160E8" w14:textId="3005D5C2" w:rsidR="00090768" w:rsidRPr="00CB6DE7" w:rsidRDefault="00090768" w:rsidP="00090768">
      <w:pPr>
        <w:tabs>
          <w:tab w:val="left" w:pos="900"/>
          <w:tab w:val="right" w:pos="9360"/>
        </w:tabs>
        <w:ind w:left="1440"/>
        <w:jc w:val="both"/>
      </w:pPr>
      <w:r w:rsidRPr="00CB6DE7">
        <w:t xml:space="preserve">3.   </w:t>
      </w:r>
      <w:r>
        <w:t>Complete two engineering application construction projects</w:t>
      </w:r>
      <w:r w:rsidR="00776582">
        <w:t>.</w:t>
      </w:r>
      <w:r>
        <w:tab/>
        <w:t>16</w:t>
      </w:r>
      <w:r w:rsidRPr="00CB6DE7">
        <w:t xml:space="preserve"> points</w:t>
      </w:r>
    </w:p>
    <w:p w14:paraId="539F957F" w14:textId="77777777" w:rsidR="00090768" w:rsidRPr="00CB6DE7" w:rsidRDefault="00090768" w:rsidP="00090768">
      <w:pPr>
        <w:tabs>
          <w:tab w:val="left" w:pos="900"/>
          <w:tab w:val="right" w:pos="9360"/>
        </w:tabs>
        <w:ind w:left="1440"/>
        <w:jc w:val="both"/>
      </w:pPr>
      <w:r>
        <w:t>4</w:t>
      </w:r>
      <w:r w:rsidRPr="00CB6DE7">
        <w:t xml:space="preserve">.   Conduct at least one </w:t>
      </w:r>
      <w:r>
        <w:t>Newton’s Laws of Motion</w:t>
      </w:r>
      <w:r w:rsidRPr="00CB6DE7">
        <w:t xml:space="preserve"> demonstration.</w:t>
      </w:r>
      <w:r w:rsidRPr="00CB6DE7">
        <w:tab/>
        <w:t>8 points</w:t>
      </w:r>
    </w:p>
    <w:p w14:paraId="582063F8" w14:textId="77777777" w:rsidR="00090768" w:rsidRPr="00CB6DE7" w:rsidRDefault="00090768" w:rsidP="00E329E7">
      <w:pPr>
        <w:tabs>
          <w:tab w:val="left" w:pos="900"/>
          <w:tab w:val="right" w:pos="9360"/>
        </w:tabs>
        <w:jc w:val="both"/>
      </w:pPr>
    </w:p>
    <w:p w14:paraId="6AA0971C" w14:textId="77777777" w:rsidR="00090768" w:rsidRPr="00CB6DE7" w:rsidRDefault="00090768" w:rsidP="00090768">
      <w:pPr>
        <w:numPr>
          <w:ilvl w:val="0"/>
          <w:numId w:val="17"/>
        </w:numPr>
        <w:tabs>
          <w:tab w:val="left" w:pos="1080"/>
          <w:tab w:val="right" w:pos="9360"/>
        </w:tabs>
        <w:jc w:val="both"/>
      </w:pPr>
      <w:r w:rsidRPr="00CB6DE7">
        <w:rPr>
          <w:b/>
        </w:rPr>
        <w:t>Class Participation (30 points possible):</w:t>
      </w:r>
      <w:r w:rsidRPr="00CB6DE7">
        <w:t xml:space="preserve"> </w:t>
      </w:r>
    </w:p>
    <w:p w14:paraId="2DD1FBD8" w14:textId="77777777" w:rsidR="00090768" w:rsidRPr="00CB6DE7" w:rsidRDefault="00090768" w:rsidP="00090768">
      <w:pPr>
        <w:ind w:left="1080"/>
        <w:jc w:val="both"/>
      </w:pPr>
      <w:r w:rsidRPr="00CB6DE7">
        <w:t>Participants will be expected to take active roles in both full-class and small-group discussions.</w:t>
      </w:r>
    </w:p>
    <w:p w14:paraId="6BB74BCF" w14:textId="0AD190A6" w:rsidR="00090768" w:rsidRPr="00CB6DE7" w:rsidRDefault="00090768" w:rsidP="00090768">
      <w:pPr>
        <w:numPr>
          <w:ilvl w:val="3"/>
          <w:numId w:val="17"/>
        </w:numPr>
        <w:ind w:left="1800"/>
        <w:jc w:val="both"/>
      </w:pPr>
      <w:r w:rsidRPr="00210BC1">
        <w:rPr>
          <w:b/>
          <w:bCs/>
          <w:u w:val="single"/>
        </w:rPr>
        <w:t>30</w:t>
      </w:r>
      <w:r w:rsidR="0013330A" w:rsidRPr="00210BC1">
        <w:rPr>
          <w:b/>
          <w:bCs/>
          <w:u w:val="single"/>
        </w:rPr>
        <w:t>–</w:t>
      </w:r>
      <w:r w:rsidRPr="00210BC1">
        <w:rPr>
          <w:b/>
          <w:bCs/>
          <w:u w:val="single"/>
        </w:rPr>
        <w:t>25 points</w:t>
      </w:r>
      <w:r w:rsidRPr="00CB6DE7">
        <w:t>: Is always prompt and is a regular attendee. Always participates actively in both small- and large-group settings. Always willing to share ideas and reflections on activities. Listens respectfully when others talk. Communicates results and shares data in a clear and concise fashion. When appropriate, offers constructive criticism of peers’ contributions to class discussions.</w:t>
      </w:r>
    </w:p>
    <w:p w14:paraId="71E422D5" w14:textId="2FC2953F" w:rsidR="00090768" w:rsidRPr="00CB6DE7" w:rsidRDefault="00090768" w:rsidP="00090768">
      <w:pPr>
        <w:numPr>
          <w:ilvl w:val="3"/>
          <w:numId w:val="17"/>
        </w:numPr>
        <w:ind w:left="1800"/>
        <w:jc w:val="both"/>
      </w:pPr>
      <w:r w:rsidRPr="00210BC1">
        <w:rPr>
          <w:b/>
          <w:bCs/>
          <w:u w:val="single"/>
        </w:rPr>
        <w:t>24</w:t>
      </w:r>
      <w:r w:rsidR="0013330A" w:rsidRPr="00210BC1">
        <w:rPr>
          <w:b/>
          <w:bCs/>
          <w:u w:val="single"/>
        </w:rPr>
        <w:t>–</w:t>
      </w:r>
      <w:r w:rsidRPr="00210BC1">
        <w:rPr>
          <w:b/>
          <w:bCs/>
          <w:u w:val="single"/>
        </w:rPr>
        <w:t>20 points</w:t>
      </w:r>
      <w:r w:rsidRPr="00CB6DE7">
        <w:t>: Is a prompt, regular attendee. Participates actively in both small- and large-group settings. Willing to share ideas and reflections on activities. Listens when others talk. Communicates results and shares data. Offers constructive criticism of peers’ contributions to class discussions.</w:t>
      </w:r>
    </w:p>
    <w:p w14:paraId="58192F1A" w14:textId="1153AF49" w:rsidR="00090768" w:rsidRPr="00CB6DE7" w:rsidRDefault="00090768" w:rsidP="00090768">
      <w:pPr>
        <w:numPr>
          <w:ilvl w:val="3"/>
          <w:numId w:val="17"/>
        </w:numPr>
        <w:ind w:left="1800"/>
        <w:jc w:val="both"/>
      </w:pPr>
      <w:r w:rsidRPr="00210BC1">
        <w:rPr>
          <w:b/>
          <w:bCs/>
          <w:u w:val="single"/>
        </w:rPr>
        <w:t>19</w:t>
      </w:r>
      <w:r w:rsidR="0013330A" w:rsidRPr="00210BC1">
        <w:rPr>
          <w:b/>
          <w:bCs/>
          <w:u w:val="single"/>
        </w:rPr>
        <w:t>–</w:t>
      </w:r>
      <w:r w:rsidRPr="00210BC1">
        <w:rPr>
          <w:b/>
          <w:bCs/>
          <w:u w:val="single"/>
        </w:rPr>
        <w:t>15 points</w:t>
      </w:r>
      <w:r w:rsidRPr="00CB6DE7">
        <w:t>: Is a prompt, regular attendee. Participates in small-group settings. Shares ideas and reflections on activities when called upon. Listens when others talk. Makes an effort to communicate results and share data. Makes an effort to offer constructive criticism of peers’ contributions to class discussions.</w:t>
      </w:r>
    </w:p>
    <w:p w14:paraId="5930DDAC" w14:textId="678F7591" w:rsidR="00090768" w:rsidRPr="00CB6DE7" w:rsidRDefault="00090768" w:rsidP="00090768">
      <w:pPr>
        <w:numPr>
          <w:ilvl w:val="3"/>
          <w:numId w:val="17"/>
        </w:numPr>
        <w:tabs>
          <w:tab w:val="clear" w:pos="1440"/>
          <w:tab w:val="num" w:pos="1800"/>
        </w:tabs>
        <w:ind w:left="1800"/>
        <w:jc w:val="both"/>
      </w:pPr>
      <w:r w:rsidRPr="00210BC1">
        <w:rPr>
          <w:b/>
          <w:bCs/>
          <w:u w:val="single"/>
        </w:rPr>
        <w:t>15</w:t>
      </w:r>
      <w:r w:rsidR="0013330A" w:rsidRPr="00210BC1">
        <w:rPr>
          <w:b/>
          <w:bCs/>
          <w:u w:val="single"/>
        </w:rPr>
        <w:t>–</w:t>
      </w:r>
      <w:r w:rsidRPr="00210BC1">
        <w:rPr>
          <w:b/>
          <w:bCs/>
          <w:u w:val="single"/>
        </w:rPr>
        <w:t>0 points</w:t>
      </w:r>
      <w:r w:rsidRPr="00CB6DE7">
        <w:t>: Is an irregular or frequently tardy attendee. Rarely participates in either small- or large-group settings. Does not listen when others talk. Offers minimal or inappropriate comments on peers’ contributions to class discussions.</w:t>
      </w:r>
    </w:p>
    <w:p w14:paraId="159E8AA4" w14:textId="77777777" w:rsidR="00120D96" w:rsidRPr="00CB6DE7" w:rsidRDefault="00120D96" w:rsidP="00271F6A">
      <w:pPr>
        <w:snapToGrid w:val="0"/>
        <w:ind w:left="547" w:hanging="547"/>
        <w:jc w:val="both"/>
        <w:rPr>
          <w:color w:val="000000"/>
        </w:rPr>
      </w:pPr>
    </w:p>
    <w:p w14:paraId="7E396095" w14:textId="22C2CB85" w:rsidR="00120D96" w:rsidRPr="00CB6DE7" w:rsidRDefault="00776582" w:rsidP="00271F6A">
      <w:pPr>
        <w:snapToGrid w:val="0"/>
        <w:jc w:val="both"/>
        <w:rPr>
          <w:b/>
        </w:rPr>
      </w:pPr>
      <w:r>
        <w:rPr>
          <w:b/>
        </w:rPr>
        <w:br/>
      </w:r>
      <w:r>
        <w:rPr>
          <w:b/>
        </w:rPr>
        <w:br/>
      </w:r>
      <w:r>
        <w:rPr>
          <w:b/>
        </w:rPr>
        <w:br/>
      </w:r>
      <w:r>
        <w:rPr>
          <w:b/>
        </w:rPr>
        <w:lastRenderedPageBreak/>
        <w:br/>
      </w:r>
      <w:r w:rsidR="00120D96" w:rsidRPr="00CB6DE7">
        <w:rPr>
          <w:b/>
        </w:rPr>
        <w:t>The grading scale will be as follows:</w:t>
      </w:r>
    </w:p>
    <w:p w14:paraId="7A3B3E5E" w14:textId="77777777" w:rsidR="00120D96" w:rsidRPr="00B02690" w:rsidRDefault="00120D96" w:rsidP="00120D96">
      <w:pPr>
        <w:ind w:left="720"/>
        <w:jc w:val="both"/>
        <w:rPr>
          <w:b/>
        </w:rPr>
      </w:pPr>
      <w:r>
        <w:rPr>
          <w:b/>
        </w:rPr>
        <w:t xml:space="preserve">A = </w:t>
      </w:r>
      <w:r w:rsidRPr="00B02690">
        <w:rPr>
          <w:b/>
        </w:rPr>
        <w:t>92</w:t>
      </w:r>
      <w:r w:rsidR="006F09CD">
        <w:rPr>
          <w:b/>
        </w:rPr>
        <w:t>–</w:t>
      </w:r>
      <w:r w:rsidRPr="00B02690">
        <w:rPr>
          <w:b/>
        </w:rPr>
        <w:t>100 points</w:t>
      </w:r>
    </w:p>
    <w:p w14:paraId="4DD4A14C" w14:textId="4E545D5F" w:rsidR="00120D96" w:rsidRPr="00B02690" w:rsidRDefault="00120D96" w:rsidP="00120D96">
      <w:pPr>
        <w:ind w:left="720"/>
        <w:jc w:val="both"/>
        <w:rPr>
          <w:b/>
        </w:rPr>
      </w:pPr>
      <w:r>
        <w:rPr>
          <w:b/>
        </w:rPr>
        <w:t xml:space="preserve">B = </w:t>
      </w:r>
      <w:r w:rsidRPr="00B02690">
        <w:rPr>
          <w:b/>
        </w:rPr>
        <w:t>84</w:t>
      </w:r>
      <w:r w:rsidR="006F09CD">
        <w:rPr>
          <w:b/>
        </w:rPr>
        <w:t>–</w:t>
      </w:r>
      <w:r w:rsidRPr="00B02690">
        <w:rPr>
          <w:b/>
        </w:rPr>
        <w:t>91 points</w:t>
      </w:r>
    </w:p>
    <w:p w14:paraId="713CB1E7" w14:textId="265D42E2" w:rsidR="00120D96" w:rsidRPr="00B02690" w:rsidRDefault="00120D96" w:rsidP="00120D96">
      <w:pPr>
        <w:ind w:left="720"/>
        <w:jc w:val="both"/>
        <w:rPr>
          <w:b/>
        </w:rPr>
      </w:pPr>
      <w:r>
        <w:rPr>
          <w:b/>
        </w:rPr>
        <w:t xml:space="preserve">C = </w:t>
      </w:r>
      <w:r w:rsidRPr="00B02690">
        <w:rPr>
          <w:b/>
        </w:rPr>
        <w:t>75</w:t>
      </w:r>
      <w:r w:rsidR="006F09CD">
        <w:rPr>
          <w:b/>
        </w:rPr>
        <w:t>–</w:t>
      </w:r>
      <w:r w:rsidRPr="00B02690">
        <w:rPr>
          <w:b/>
        </w:rPr>
        <w:t>83 points</w:t>
      </w:r>
    </w:p>
    <w:p w14:paraId="4081EE31" w14:textId="2106FF12" w:rsidR="00120D96" w:rsidRPr="00785D00" w:rsidRDefault="00120D96" w:rsidP="00120D96">
      <w:pPr>
        <w:ind w:left="720"/>
        <w:jc w:val="both"/>
        <w:rPr>
          <w:color w:val="000000"/>
        </w:rPr>
      </w:pPr>
      <w:r w:rsidRPr="00B02690">
        <w:rPr>
          <w:b/>
        </w:rPr>
        <w:t xml:space="preserve">F =  </w:t>
      </w:r>
      <w:r>
        <w:rPr>
          <w:b/>
        </w:rPr>
        <w:t xml:space="preserve"> 0</w:t>
      </w:r>
      <w:r w:rsidR="006F09CD">
        <w:rPr>
          <w:b/>
        </w:rPr>
        <w:t>–</w:t>
      </w:r>
      <w:r w:rsidRPr="00B02690">
        <w:rPr>
          <w:b/>
        </w:rPr>
        <w:t>74 points</w:t>
      </w:r>
    </w:p>
    <w:p w14:paraId="539BB0A1" w14:textId="77777777" w:rsidR="00120D96" w:rsidRPr="00CB6DE7" w:rsidRDefault="00120D96" w:rsidP="00120D96">
      <w:pPr>
        <w:ind w:left="540" w:hanging="540"/>
        <w:jc w:val="both"/>
        <w:rPr>
          <w:color w:val="000000"/>
        </w:rPr>
      </w:pPr>
    </w:p>
    <w:p w14:paraId="16D400BC" w14:textId="7DE51C55" w:rsidR="00120D96" w:rsidRDefault="00120D96" w:rsidP="00120D96">
      <w:pPr>
        <w:pStyle w:val="BodyText2"/>
        <w:ind w:left="0" w:firstLine="0"/>
        <w:jc w:val="center"/>
      </w:pPr>
      <w:r>
        <w:t>University</w:t>
      </w:r>
      <w:r w:rsidR="006E646C">
        <w:t xml:space="preserve"> of St. Francis</w:t>
      </w:r>
    </w:p>
    <w:p w14:paraId="5E2CE384" w14:textId="77777777" w:rsidR="00120D96" w:rsidRDefault="00120D96" w:rsidP="00120D96">
      <w:pPr>
        <w:pStyle w:val="BodyText2"/>
        <w:ind w:left="0" w:firstLine="0"/>
        <w:jc w:val="center"/>
      </w:pPr>
      <w:r>
        <w:t>College of Education</w:t>
      </w:r>
    </w:p>
    <w:p w14:paraId="7B213A22" w14:textId="77777777" w:rsidR="00120D96" w:rsidRDefault="00120D96" w:rsidP="00120D96">
      <w:pPr>
        <w:pStyle w:val="BodyText2"/>
        <w:ind w:left="0" w:firstLine="0"/>
        <w:jc w:val="center"/>
      </w:pPr>
      <w:r>
        <w:t>Graduate Grading System</w:t>
      </w:r>
    </w:p>
    <w:p w14:paraId="44C01BDE" w14:textId="77777777" w:rsidR="00120D96" w:rsidRDefault="00120D96" w:rsidP="00120D96">
      <w:pPr>
        <w:pStyle w:val="BodyText2"/>
        <w:ind w:left="0" w:firstLine="0"/>
      </w:pPr>
    </w:p>
    <w:p w14:paraId="18F9F4AF" w14:textId="77777777" w:rsidR="00120D96" w:rsidRDefault="00120D96" w:rsidP="00120D96">
      <w:pPr>
        <w:pStyle w:val="BodyText2"/>
        <w:ind w:left="0" w:firstLine="0"/>
      </w:pPr>
      <w:r>
        <w:t>At the end of the course, letter grades are awarded as defined:</w:t>
      </w:r>
    </w:p>
    <w:p w14:paraId="482C99AB" w14:textId="77777777" w:rsidR="00120D96" w:rsidRDefault="00120D96" w:rsidP="00120D96">
      <w:pPr>
        <w:pStyle w:val="BodyText2"/>
        <w:ind w:left="0" w:firstLine="0"/>
      </w:pPr>
    </w:p>
    <w:p w14:paraId="72100285" w14:textId="77777777" w:rsidR="00120D96" w:rsidRPr="00CB6DE7" w:rsidRDefault="00120D96" w:rsidP="00120D96">
      <w:pPr>
        <w:pStyle w:val="BodyText2"/>
        <w:ind w:left="900"/>
      </w:pPr>
      <w:r w:rsidRPr="00CB6DE7">
        <w:t>A</w:t>
      </w:r>
      <w:r w:rsidRPr="00CB6DE7">
        <w:tab/>
        <w:t>(4 quality points per course unit) - Excellent. Denotes work that is consistently at the highest level of achievement in a graduate college or university course.</w:t>
      </w:r>
    </w:p>
    <w:p w14:paraId="6B3D9A81" w14:textId="77777777" w:rsidR="00120D96" w:rsidRPr="00CB6DE7" w:rsidRDefault="00120D96" w:rsidP="00120D96">
      <w:pPr>
        <w:ind w:left="900" w:hanging="360"/>
        <w:jc w:val="both"/>
      </w:pPr>
    </w:p>
    <w:p w14:paraId="355D402C" w14:textId="77777777" w:rsidR="00120D96" w:rsidRPr="00CB6DE7" w:rsidRDefault="00120D96" w:rsidP="00120D96">
      <w:pPr>
        <w:ind w:left="900" w:hanging="360"/>
        <w:jc w:val="both"/>
      </w:pPr>
      <w:r w:rsidRPr="00CB6DE7">
        <w:t>B</w:t>
      </w:r>
      <w:r w:rsidRPr="00CB6DE7">
        <w:tab/>
        <w:t>(3 quality points per course unit) - Good. Denotes work that consistently meets the high level of college or university standards for academic performance in a graduate college or university course.</w:t>
      </w:r>
    </w:p>
    <w:p w14:paraId="5573B4D2" w14:textId="77777777" w:rsidR="00120D96" w:rsidRPr="00CB6DE7" w:rsidRDefault="00120D96" w:rsidP="00120D96">
      <w:pPr>
        <w:ind w:left="900" w:hanging="360"/>
        <w:jc w:val="both"/>
      </w:pPr>
    </w:p>
    <w:p w14:paraId="52ECB826" w14:textId="77777777" w:rsidR="00120D96" w:rsidRPr="00CB6DE7" w:rsidRDefault="00120D96" w:rsidP="00120D96">
      <w:pPr>
        <w:ind w:left="900" w:hanging="360"/>
        <w:jc w:val="both"/>
      </w:pPr>
      <w:r w:rsidRPr="00CB6DE7">
        <w:t>C</w:t>
      </w:r>
      <w:r w:rsidRPr="00CB6DE7">
        <w:tab/>
        <w:t>(2 quality points per course unit) - The lowest passing grade. Denotes work that does not meet in all respects college or university standards for academic performance in a graduate college or university course.</w:t>
      </w:r>
    </w:p>
    <w:p w14:paraId="5E617E2B" w14:textId="77777777" w:rsidR="00120D96" w:rsidRPr="00CB6DE7" w:rsidRDefault="00120D96" w:rsidP="00120D96">
      <w:pPr>
        <w:ind w:left="900" w:hanging="360"/>
        <w:jc w:val="both"/>
      </w:pPr>
    </w:p>
    <w:p w14:paraId="5D3214D5" w14:textId="77777777" w:rsidR="00120D96" w:rsidRPr="00CB6DE7" w:rsidRDefault="00120D96" w:rsidP="00120D96">
      <w:pPr>
        <w:ind w:left="900" w:hanging="360"/>
        <w:jc w:val="both"/>
        <w:rPr>
          <w:color w:val="000000"/>
        </w:rPr>
      </w:pPr>
      <w:r w:rsidRPr="00CB6DE7">
        <w:rPr>
          <w:color w:val="000000"/>
        </w:rPr>
        <w:t>F</w:t>
      </w:r>
      <w:r w:rsidRPr="00CB6DE7">
        <w:rPr>
          <w:color w:val="000000"/>
        </w:rPr>
        <w:tab/>
        <w:t>(0 quality points per course unit) - Failure. Denotes work that fails to meet graduate college or uni</w:t>
      </w:r>
      <w:r w:rsidRPr="00CB6DE7">
        <w:rPr>
          <w:color w:val="000000"/>
        </w:rPr>
        <w:softHyphen/>
        <w:t>versity standards for academic performance in a course.</w:t>
      </w:r>
    </w:p>
    <w:p w14:paraId="655607B8" w14:textId="77777777" w:rsidR="00216F91" w:rsidRDefault="00216F91" w:rsidP="00216F91">
      <w:pPr>
        <w:tabs>
          <w:tab w:val="left" w:pos="1080"/>
        </w:tabs>
        <w:jc w:val="both"/>
        <w:rPr>
          <w:b/>
        </w:rPr>
      </w:pPr>
    </w:p>
    <w:p w14:paraId="3072FD9A" w14:textId="77777777" w:rsidR="00216F91" w:rsidRDefault="00216F91" w:rsidP="00216F91">
      <w:pPr>
        <w:tabs>
          <w:tab w:val="left" w:pos="1080"/>
        </w:tabs>
        <w:jc w:val="both"/>
        <w:rPr>
          <w:b/>
        </w:rPr>
      </w:pPr>
      <w:r>
        <w:rPr>
          <w:b/>
        </w:rPr>
        <w:t>7.  Attendance Policy</w:t>
      </w:r>
    </w:p>
    <w:p w14:paraId="4677DC07" w14:textId="77777777" w:rsidR="006F09CD" w:rsidRPr="00CB6DE7" w:rsidRDefault="006F09CD" w:rsidP="006F09CD">
      <w:pPr>
        <w:jc w:val="both"/>
        <w:rPr>
          <w:color w:val="000000"/>
        </w:rPr>
      </w:pPr>
      <w:r>
        <w:rPr>
          <w:color w:val="000000"/>
        </w:rPr>
        <w:t>Participants</w:t>
      </w:r>
      <w:r w:rsidRPr="00CB6DE7">
        <w:rPr>
          <w:color w:val="000000"/>
        </w:rPr>
        <w:t xml:space="preserve"> are required to attend all classes and to </w:t>
      </w:r>
      <w:r>
        <w:rPr>
          <w:color w:val="000000"/>
        </w:rPr>
        <w:t>engage</w:t>
      </w:r>
      <w:r w:rsidRPr="00CB6DE7">
        <w:rPr>
          <w:color w:val="000000"/>
        </w:rPr>
        <w:t xml:space="preserve"> in class discussions, small group activities, experimental and experiential group exercises and projects.</w:t>
      </w:r>
    </w:p>
    <w:p w14:paraId="7F40E5A3" w14:textId="77777777" w:rsidR="00216F91" w:rsidRDefault="00216F91" w:rsidP="00216F91">
      <w:pPr>
        <w:jc w:val="both"/>
        <w:rPr>
          <w:b/>
          <w:bCs/>
        </w:rPr>
      </w:pPr>
    </w:p>
    <w:p w14:paraId="77B68A09" w14:textId="77777777" w:rsidR="00216F91" w:rsidRDefault="00216F91" w:rsidP="00216F91">
      <w:pPr>
        <w:tabs>
          <w:tab w:val="left" w:pos="1080"/>
        </w:tabs>
        <w:jc w:val="both"/>
        <w:rPr>
          <w:b/>
          <w:bCs/>
        </w:rPr>
      </w:pPr>
      <w:r>
        <w:rPr>
          <w:b/>
          <w:bCs/>
        </w:rPr>
        <w:t>8.  Academic Honesty and Integrity Statement</w:t>
      </w:r>
    </w:p>
    <w:p w14:paraId="30DA63CC" w14:textId="7B561A5F" w:rsidR="00915DA2" w:rsidRPr="00915DA2" w:rsidRDefault="00915DA2" w:rsidP="00915DA2">
      <w:pPr>
        <w:tabs>
          <w:tab w:val="left" w:pos="1080"/>
        </w:tabs>
        <w:jc w:val="both"/>
      </w:pPr>
      <w:r w:rsidRPr="00915DA2">
        <w:t xml:space="preserve">Students are expected to maintain academic honesty and integrity as students of </w:t>
      </w:r>
      <w:r w:rsidR="006E646C">
        <w:t>the University of St. Francis</w:t>
      </w:r>
      <w:r w:rsidRPr="00915DA2">
        <w:t xml:space="preserve"> by doing their own work</w:t>
      </w:r>
      <w:r w:rsidR="00686798">
        <w:t xml:space="preserve"> to the best of their ability. </w:t>
      </w:r>
      <w:r w:rsidRPr="00915DA2">
        <w:t>Academic dishonesty (cheating, fabrication, plagiarism, etc</w:t>
      </w:r>
      <w:r w:rsidR="00E329E7">
        <w:t xml:space="preserve">.) will result in the student </w:t>
      </w:r>
      <w:r w:rsidRPr="00915DA2">
        <w:t>receiving a zero for that test, assignment, or paper</w:t>
      </w:r>
      <w:r w:rsidRPr="00915DA2">
        <w:rPr>
          <w:b/>
          <w:bCs/>
        </w:rPr>
        <w:t xml:space="preserve">.  </w:t>
      </w:r>
      <w:r w:rsidRPr="00915DA2">
        <w:rPr>
          <w:bCs/>
        </w:rPr>
        <w:t>The complete academic integrity statement is found in the current graduate catalog.</w:t>
      </w:r>
    </w:p>
    <w:p w14:paraId="45334B92" w14:textId="77777777" w:rsidR="00216F91" w:rsidRDefault="00216F91" w:rsidP="00216F91">
      <w:pPr>
        <w:tabs>
          <w:tab w:val="left" w:pos="1080"/>
        </w:tabs>
        <w:jc w:val="both"/>
        <w:rPr>
          <w:b/>
          <w:bCs/>
        </w:rPr>
      </w:pPr>
    </w:p>
    <w:p w14:paraId="5BE6FE4C" w14:textId="77777777" w:rsidR="00216F91" w:rsidRDefault="00216F91" w:rsidP="00216F91">
      <w:pPr>
        <w:tabs>
          <w:tab w:val="left" w:pos="1080"/>
        </w:tabs>
        <w:jc w:val="both"/>
        <w:rPr>
          <w:b/>
          <w:bCs/>
        </w:rPr>
      </w:pPr>
      <w:r>
        <w:rPr>
          <w:b/>
          <w:bCs/>
        </w:rPr>
        <w:t>9.  Final Examination Policy</w:t>
      </w:r>
    </w:p>
    <w:p w14:paraId="47B696C8" w14:textId="77777777" w:rsidR="00455756" w:rsidRPr="00CB6DE7" w:rsidRDefault="00455756" w:rsidP="00455756">
      <w:pPr>
        <w:jc w:val="both"/>
        <w:rPr>
          <w:color w:val="000000"/>
        </w:rPr>
      </w:pPr>
      <w:r>
        <w:rPr>
          <w:color w:val="000000"/>
        </w:rPr>
        <w:t>In lieu of a final examination, the l</w:t>
      </w:r>
      <w:r w:rsidRPr="00CB6DE7">
        <w:rPr>
          <w:color w:val="000000"/>
        </w:rPr>
        <w:t>evel of participation and the implementation plan will be evaluated for the determination of a grade.</w:t>
      </w:r>
    </w:p>
    <w:p w14:paraId="42C34315" w14:textId="77777777" w:rsidR="00216F91" w:rsidRDefault="00216F91" w:rsidP="00216F91">
      <w:pPr>
        <w:tabs>
          <w:tab w:val="left" w:pos="1080"/>
        </w:tabs>
        <w:jc w:val="both"/>
        <w:rPr>
          <w:b/>
        </w:rPr>
      </w:pPr>
    </w:p>
    <w:p w14:paraId="57F160F5" w14:textId="77777777" w:rsidR="00216F91" w:rsidRDefault="00216F91" w:rsidP="00216F91">
      <w:pPr>
        <w:tabs>
          <w:tab w:val="left" w:pos="1080"/>
        </w:tabs>
        <w:jc w:val="both"/>
        <w:rPr>
          <w:b/>
        </w:rPr>
      </w:pPr>
      <w:r>
        <w:rPr>
          <w:b/>
        </w:rPr>
        <w:t>10.  American Disability Act Compliance</w:t>
      </w:r>
    </w:p>
    <w:p w14:paraId="62217929" w14:textId="77777777" w:rsidR="00216F91" w:rsidRDefault="00216F91" w:rsidP="00216F91">
      <w:pPr>
        <w:tabs>
          <w:tab w:val="left" w:pos="1080"/>
        </w:tabs>
        <w:jc w:val="both"/>
        <w:rPr>
          <w:b/>
          <w:bCs/>
        </w:rPr>
      </w:pPr>
      <w:r>
        <w:t>In compliance with ADA guidelines, students who have any condition, either permanent or temporary, which might affect their ability to perform in this course, are encouraged to inform the instructor a</w:t>
      </w:r>
      <w:r w:rsidR="00686798">
        <w:t xml:space="preserve">t the beginning of the course. </w:t>
      </w:r>
      <w:r>
        <w:t xml:space="preserve">Adaptations of teaching methods, class materials, </w:t>
      </w:r>
      <w:r>
        <w:lastRenderedPageBreak/>
        <w:t>including text and reading materials or testing, may be made as needed to provide for equitable participation.</w:t>
      </w:r>
    </w:p>
    <w:p w14:paraId="3931F1C9" w14:textId="77777777" w:rsidR="00216F91" w:rsidRDefault="00216F91" w:rsidP="00216F91">
      <w:pPr>
        <w:tabs>
          <w:tab w:val="left" w:pos="1080"/>
        </w:tabs>
      </w:pPr>
    </w:p>
    <w:p w14:paraId="4C158855" w14:textId="77777777" w:rsidR="00216F91" w:rsidRDefault="00216F91" w:rsidP="00216F91">
      <w:pPr>
        <w:tabs>
          <w:tab w:val="left" w:pos="1080"/>
        </w:tabs>
        <w:rPr>
          <w:b/>
        </w:rPr>
      </w:pPr>
      <w:r>
        <w:rPr>
          <w:b/>
        </w:rPr>
        <w:t>11.  Bibliography</w:t>
      </w:r>
    </w:p>
    <w:p w14:paraId="711BF653" w14:textId="77777777" w:rsidR="00DE36B6" w:rsidRDefault="00DE36B6" w:rsidP="00F50010">
      <w:pPr>
        <w:jc w:val="both"/>
        <w:rPr>
          <w:color w:val="000000"/>
          <w:u w:val="single"/>
        </w:rPr>
      </w:pPr>
    </w:p>
    <w:p w14:paraId="58C5B900" w14:textId="77777777" w:rsidR="00F50010" w:rsidRPr="00CB6DE7" w:rsidRDefault="00F50010" w:rsidP="00686798">
      <w:pPr>
        <w:ind w:left="450" w:hanging="450"/>
        <w:jc w:val="both"/>
        <w:rPr>
          <w:color w:val="000000"/>
        </w:rPr>
      </w:pPr>
      <w:r w:rsidRPr="00CB6DE7">
        <w:rPr>
          <w:color w:val="000000"/>
        </w:rPr>
        <w:t xml:space="preserve">Ehrlich, Robert, </w:t>
      </w:r>
      <w:r w:rsidRPr="00CB6DE7">
        <w:rPr>
          <w:i/>
          <w:color w:val="000000"/>
        </w:rPr>
        <w:t>Turning the World Inside Out and 174 Other Simple Physics Demonstrations</w:t>
      </w:r>
      <w:r w:rsidRPr="00CB6DE7">
        <w:rPr>
          <w:color w:val="000000"/>
        </w:rPr>
        <w:t>, Princeton University Press, Princeton, NJ, 1990.</w:t>
      </w:r>
    </w:p>
    <w:p w14:paraId="34570FBD" w14:textId="77777777" w:rsidR="00F50010" w:rsidRDefault="00F50010" w:rsidP="00686798">
      <w:pPr>
        <w:ind w:left="450" w:hanging="450"/>
        <w:jc w:val="both"/>
        <w:rPr>
          <w:color w:val="000000"/>
        </w:rPr>
      </w:pPr>
    </w:p>
    <w:p w14:paraId="0B039E3B" w14:textId="77777777" w:rsidR="00F50010" w:rsidRPr="00CB6DE7" w:rsidRDefault="00F50010" w:rsidP="00686798">
      <w:pPr>
        <w:ind w:left="450" w:hanging="450"/>
        <w:jc w:val="both"/>
        <w:rPr>
          <w:color w:val="000000"/>
        </w:rPr>
      </w:pPr>
      <w:r w:rsidRPr="00CB6DE7">
        <w:rPr>
          <w:color w:val="000000"/>
        </w:rPr>
        <w:t xml:space="preserve">Feynman, Richard, </w:t>
      </w:r>
      <w:r w:rsidRPr="00CB6DE7">
        <w:rPr>
          <w:i/>
          <w:color w:val="000000"/>
        </w:rPr>
        <w:t>The Character of Physical Law</w:t>
      </w:r>
      <w:r w:rsidRPr="00CB6DE7">
        <w:rPr>
          <w:color w:val="000000"/>
        </w:rPr>
        <w:t>, The M.I.T. Press, Cambridge, MA, 1965.</w:t>
      </w:r>
    </w:p>
    <w:p w14:paraId="24D9E55F" w14:textId="77777777" w:rsidR="00F50010" w:rsidRDefault="00F50010" w:rsidP="00686798">
      <w:pPr>
        <w:ind w:left="450" w:hanging="450"/>
        <w:jc w:val="both"/>
        <w:rPr>
          <w:color w:val="000000"/>
        </w:rPr>
      </w:pPr>
    </w:p>
    <w:p w14:paraId="5641403B" w14:textId="77777777" w:rsidR="00F50010" w:rsidRPr="00CB6DE7" w:rsidRDefault="00F50010" w:rsidP="00686798">
      <w:pPr>
        <w:ind w:left="450" w:hanging="450"/>
        <w:jc w:val="both"/>
        <w:rPr>
          <w:color w:val="000000"/>
        </w:rPr>
      </w:pPr>
      <w:r w:rsidRPr="00CB6DE7">
        <w:rPr>
          <w:color w:val="000000"/>
        </w:rPr>
        <w:t xml:space="preserve">Osborne, Roger, and Peter Freyberg, </w:t>
      </w:r>
      <w:r w:rsidRPr="00CB6DE7">
        <w:rPr>
          <w:i/>
          <w:color w:val="000000"/>
        </w:rPr>
        <w:t>Learning in Science</w:t>
      </w:r>
      <w:r w:rsidRPr="00CB6DE7">
        <w:rPr>
          <w:color w:val="000000"/>
        </w:rPr>
        <w:t>, Heinemann, Auckland, New Zealand, 1985.</w:t>
      </w:r>
    </w:p>
    <w:p w14:paraId="204A05A8" w14:textId="77777777" w:rsidR="00F50010" w:rsidRPr="00CB6DE7" w:rsidRDefault="00F50010" w:rsidP="00686798">
      <w:pPr>
        <w:ind w:left="450" w:hanging="450"/>
        <w:jc w:val="both"/>
        <w:rPr>
          <w:color w:val="000000"/>
        </w:rPr>
      </w:pPr>
    </w:p>
    <w:p w14:paraId="52C7B8ED" w14:textId="77777777" w:rsidR="00F50010" w:rsidRPr="00CB6DE7" w:rsidRDefault="00F50010" w:rsidP="00686798">
      <w:pPr>
        <w:ind w:left="450" w:hanging="450"/>
        <w:jc w:val="both"/>
        <w:rPr>
          <w:color w:val="000000"/>
        </w:rPr>
      </w:pPr>
      <w:proofErr w:type="spellStart"/>
      <w:r w:rsidRPr="00CB6DE7">
        <w:rPr>
          <w:color w:val="000000"/>
        </w:rPr>
        <w:t>Serway</w:t>
      </w:r>
      <w:proofErr w:type="spellEnd"/>
      <w:r w:rsidRPr="00CB6DE7">
        <w:rPr>
          <w:color w:val="000000"/>
        </w:rPr>
        <w:t xml:space="preserve">, Raymond A., and Jerry S. </w:t>
      </w:r>
      <w:proofErr w:type="spellStart"/>
      <w:r w:rsidRPr="00CB6DE7">
        <w:rPr>
          <w:color w:val="000000"/>
        </w:rPr>
        <w:t>Faughn</w:t>
      </w:r>
      <w:proofErr w:type="spellEnd"/>
      <w:r w:rsidRPr="00CB6DE7">
        <w:rPr>
          <w:color w:val="000000"/>
        </w:rPr>
        <w:t xml:space="preserve">, </w:t>
      </w:r>
      <w:r w:rsidRPr="00CB6DE7">
        <w:rPr>
          <w:i/>
          <w:color w:val="000000"/>
        </w:rPr>
        <w:t>College Physics</w:t>
      </w:r>
      <w:r w:rsidRPr="00CB6DE7">
        <w:rPr>
          <w:color w:val="000000"/>
        </w:rPr>
        <w:t xml:space="preserve">, Saunders Golden </w:t>
      </w:r>
      <w:proofErr w:type="spellStart"/>
      <w:r w:rsidRPr="00CB6DE7">
        <w:rPr>
          <w:color w:val="000000"/>
        </w:rPr>
        <w:t>Sunbrust</w:t>
      </w:r>
      <w:proofErr w:type="spellEnd"/>
      <w:r w:rsidRPr="00CB6DE7">
        <w:rPr>
          <w:color w:val="000000"/>
        </w:rPr>
        <w:t xml:space="preserve"> Series, 1992.</w:t>
      </w:r>
    </w:p>
    <w:p w14:paraId="530E2D18" w14:textId="77777777" w:rsidR="00F50010" w:rsidRPr="00CB6DE7" w:rsidRDefault="00F50010" w:rsidP="00686798">
      <w:pPr>
        <w:ind w:left="450" w:hanging="450"/>
        <w:jc w:val="both"/>
        <w:rPr>
          <w:color w:val="000000"/>
        </w:rPr>
      </w:pPr>
    </w:p>
    <w:p w14:paraId="61E4D91E" w14:textId="77777777" w:rsidR="00F50010" w:rsidRPr="00CB6DE7" w:rsidRDefault="00F50010" w:rsidP="00686798">
      <w:pPr>
        <w:ind w:left="450" w:hanging="450"/>
        <w:jc w:val="both"/>
        <w:rPr>
          <w:color w:val="000000"/>
        </w:rPr>
      </w:pPr>
      <w:proofErr w:type="spellStart"/>
      <w:r w:rsidRPr="00CB6DE7">
        <w:rPr>
          <w:color w:val="000000"/>
        </w:rPr>
        <w:t>Serway</w:t>
      </w:r>
      <w:proofErr w:type="spellEnd"/>
      <w:r w:rsidRPr="00CB6DE7">
        <w:rPr>
          <w:color w:val="000000"/>
        </w:rPr>
        <w:t xml:space="preserve">, Raymond A., and Jerry S. </w:t>
      </w:r>
      <w:proofErr w:type="spellStart"/>
      <w:r w:rsidRPr="00CB6DE7">
        <w:rPr>
          <w:color w:val="000000"/>
        </w:rPr>
        <w:t>Faughn</w:t>
      </w:r>
      <w:proofErr w:type="spellEnd"/>
      <w:r w:rsidRPr="00CB6DE7">
        <w:rPr>
          <w:color w:val="000000"/>
        </w:rPr>
        <w:t xml:space="preserve">, </w:t>
      </w:r>
      <w:r w:rsidRPr="00CB6DE7">
        <w:rPr>
          <w:i/>
          <w:color w:val="000000"/>
        </w:rPr>
        <w:t>Physics</w:t>
      </w:r>
      <w:r w:rsidRPr="00CB6DE7">
        <w:rPr>
          <w:color w:val="000000"/>
        </w:rPr>
        <w:t>, Holt, Reinhart, and Winston, 2000.</w:t>
      </w:r>
    </w:p>
    <w:p w14:paraId="236A4737" w14:textId="77777777" w:rsidR="00F50010" w:rsidRPr="00CB6DE7" w:rsidRDefault="00F50010" w:rsidP="00686798">
      <w:pPr>
        <w:ind w:left="450" w:hanging="450"/>
        <w:jc w:val="both"/>
        <w:rPr>
          <w:color w:val="000000"/>
        </w:rPr>
      </w:pPr>
    </w:p>
    <w:p w14:paraId="3F3AD15D" w14:textId="77777777" w:rsidR="00F50010" w:rsidRPr="00CB6DE7" w:rsidRDefault="00F50010" w:rsidP="00686798">
      <w:pPr>
        <w:ind w:left="450" w:hanging="450"/>
        <w:jc w:val="both"/>
        <w:rPr>
          <w:color w:val="000000"/>
        </w:rPr>
      </w:pPr>
      <w:r w:rsidRPr="00CB6DE7">
        <w:rPr>
          <w:color w:val="000000"/>
        </w:rPr>
        <w:t xml:space="preserve">Young, Hugh D., </w:t>
      </w:r>
      <w:r w:rsidRPr="00CB6DE7">
        <w:rPr>
          <w:i/>
          <w:color w:val="000000"/>
        </w:rPr>
        <w:t>Physics</w:t>
      </w:r>
      <w:r w:rsidRPr="00CB6DE7">
        <w:rPr>
          <w:color w:val="000000"/>
        </w:rPr>
        <w:t>, Addison Wesley, 1992.</w:t>
      </w:r>
    </w:p>
    <w:p w14:paraId="4E7EA218" w14:textId="77777777" w:rsidR="000B63E1" w:rsidRDefault="000B63E1" w:rsidP="00686798">
      <w:pPr>
        <w:tabs>
          <w:tab w:val="left" w:pos="1080"/>
        </w:tabs>
        <w:ind w:left="450" w:hanging="450"/>
      </w:pPr>
    </w:p>
    <w:p w14:paraId="6B1D4D3B" w14:textId="77777777" w:rsidR="00730E3D" w:rsidRDefault="00730E3D" w:rsidP="00686798">
      <w:pPr>
        <w:tabs>
          <w:tab w:val="left" w:pos="1080"/>
        </w:tabs>
        <w:ind w:left="450" w:hanging="450"/>
      </w:pPr>
    </w:p>
    <w:p w14:paraId="531FDF1F" w14:textId="77777777" w:rsidR="00730E3D" w:rsidRPr="00C57426" w:rsidRDefault="00730E3D" w:rsidP="00E329E7">
      <w:pPr>
        <w:spacing w:line="360" w:lineRule="auto"/>
        <w:jc w:val="center"/>
        <w:rPr>
          <w:rFonts w:eastAsia="Calibri"/>
          <w:b/>
        </w:rPr>
      </w:pPr>
      <w:r w:rsidRPr="00C57426">
        <w:rPr>
          <w:rFonts w:eastAsia="Calibri"/>
          <w:b/>
        </w:rPr>
        <w:t>References</w:t>
      </w:r>
    </w:p>
    <w:p w14:paraId="08BF7D3C" w14:textId="77777777" w:rsidR="00730E3D" w:rsidRDefault="00730E3D" w:rsidP="00700914">
      <w:pPr>
        <w:ind w:left="540" w:hanging="540"/>
        <w:jc w:val="both"/>
        <w:rPr>
          <w:rFonts w:eastAsia="Calibri"/>
        </w:rPr>
      </w:pPr>
      <w:r w:rsidRPr="00C57426">
        <w:rPr>
          <w:rFonts w:eastAsia="Calibri"/>
        </w:rPr>
        <w:t xml:space="preserve">Abdul-Haqq (1997).  </w:t>
      </w:r>
      <w:r w:rsidRPr="00C57426">
        <w:rPr>
          <w:rFonts w:eastAsia="Calibri"/>
          <w:i/>
        </w:rPr>
        <w:t xml:space="preserve">Professional development schools: Weighing the evidence. </w:t>
      </w:r>
      <w:r w:rsidRPr="00C57426">
        <w:rPr>
          <w:rFonts w:eastAsia="Calibri"/>
        </w:rPr>
        <w:t>Thousand Oaks, CA: Corwin Press.</w:t>
      </w:r>
    </w:p>
    <w:p w14:paraId="35341986" w14:textId="77777777" w:rsidR="00700914" w:rsidRPr="00C57426" w:rsidRDefault="00700914" w:rsidP="00700914">
      <w:pPr>
        <w:ind w:left="540" w:hanging="540"/>
        <w:jc w:val="both"/>
        <w:rPr>
          <w:rFonts w:eastAsia="Calibri"/>
        </w:rPr>
      </w:pPr>
    </w:p>
    <w:p w14:paraId="2AC40265" w14:textId="77777777" w:rsidR="00730E3D" w:rsidRDefault="00730E3D" w:rsidP="00700914">
      <w:pPr>
        <w:ind w:left="540" w:hanging="540"/>
        <w:jc w:val="both"/>
        <w:rPr>
          <w:rFonts w:eastAsia="Calibri"/>
        </w:rPr>
      </w:pPr>
      <w:r w:rsidRPr="00C57426">
        <w:rPr>
          <w:rFonts w:eastAsia="Calibri"/>
        </w:rPr>
        <w:t xml:space="preserve">Carroll, T. (2009). The next generation of learning teams. </w:t>
      </w:r>
      <w:r w:rsidRPr="00C57426">
        <w:rPr>
          <w:rFonts w:eastAsia="Calibri"/>
          <w:i/>
        </w:rPr>
        <w:t xml:space="preserve">Phi Delta </w:t>
      </w:r>
      <w:proofErr w:type="spellStart"/>
      <w:r w:rsidRPr="00C57426">
        <w:rPr>
          <w:rFonts w:eastAsia="Calibri"/>
          <w:i/>
        </w:rPr>
        <w:t>Kappan</w:t>
      </w:r>
      <w:proofErr w:type="spellEnd"/>
      <w:r w:rsidRPr="00C57426">
        <w:rPr>
          <w:rFonts w:eastAsia="Calibri"/>
          <w:i/>
        </w:rPr>
        <w:t>, 91</w:t>
      </w:r>
      <w:r w:rsidRPr="00C57426">
        <w:rPr>
          <w:rFonts w:eastAsia="Calibri"/>
        </w:rPr>
        <w:t>(2), 8-13.</w:t>
      </w:r>
    </w:p>
    <w:p w14:paraId="3C9CB8EE" w14:textId="77777777" w:rsidR="00700914" w:rsidRPr="00C57426" w:rsidRDefault="00700914" w:rsidP="00700914">
      <w:pPr>
        <w:ind w:left="540" w:hanging="540"/>
        <w:jc w:val="both"/>
        <w:rPr>
          <w:rFonts w:eastAsia="Calibri"/>
        </w:rPr>
      </w:pPr>
    </w:p>
    <w:p w14:paraId="636F4CF0" w14:textId="77777777" w:rsidR="00730E3D" w:rsidRDefault="00730E3D" w:rsidP="00700914">
      <w:pPr>
        <w:ind w:left="540" w:hanging="540"/>
        <w:jc w:val="both"/>
        <w:rPr>
          <w:rFonts w:eastAsia="Calibri"/>
        </w:rPr>
      </w:pPr>
      <w:r w:rsidRPr="00C57426">
        <w:rPr>
          <w:rFonts w:eastAsia="Calibri"/>
        </w:rPr>
        <w:t xml:space="preserve">Darling-Hammond, L. &amp; Bransford, J. (Eds.) (2005). </w:t>
      </w:r>
      <w:r w:rsidRPr="00C57426">
        <w:rPr>
          <w:rFonts w:eastAsia="Calibri"/>
          <w:i/>
        </w:rPr>
        <w:t xml:space="preserve">Preparing teachers for a changing world: What teachers should be able to learn and be able to do. </w:t>
      </w:r>
      <w:r w:rsidRPr="00C57426">
        <w:rPr>
          <w:rFonts w:eastAsia="Calibri"/>
        </w:rPr>
        <w:t>San Francisco, CA: Jossey-Bass.</w:t>
      </w:r>
    </w:p>
    <w:p w14:paraId="3FE78228" w14:textId="77777777" w:rsidR="00700914" w:rsidRPr="00C57426" w:rsidRDefault="00700914" w:rsidP="00700914">
      <w:pPr>
        <w:ind w:left="540" w:hanging="540"/>
        <w:jc w:val="both"/>
        <w:rPr>
          <w:rFonts w:eastAsia="Calibri"/>
        </w:rPr>
      </w:pPr>
    </w:p>
    <w:p w14:paraId="2F7912BF" w14:textId="77777777" w:rsidR="00730E3D" w:rsidRDefault="00730E3D" w:rsidP="00700914">
      <w:pPr>
        <w:ind w:left="540" w:hanging="540"/>
        <w:jc w:val="both"/>
        <w:rPr>
          <w:rFonts w:eastAsia="Calibri"/>
        </w:rPr>
      </w:pPr>
      <w:r w:rsidRPr="00C57426">
        <w:rPr>
          <w:rFonts w:eastAsia="Calibri"/>
        </w:rPr>
        <w:t xml:space="preserve">Darling-Hammond, L. (2006). </w:t>
      </w:r>
      <w:r w:rsidRPr="00C57426">
        <w:rPr>
          <w:rFonts w:eastAsia="Calibri"/>
          <w:i/>
        </w:rPr>
        <w:t xml:space="preserve">Powerful teacher education lessons for exemplary programs. </w:t>
      </w:r>
      <w:r w:rsidRPr="00C57426">
        <w:rPr>
          <w:rFonts w:eastAsia="Calibri"/>
        </w:rPr>
        <w:t>San Francisco, CA: Jossey-Bass.</w:t>
      </w:r>
    </w:p>
    <w:p w14:paraId="52D0F789" w14:textId="77777777" w:rsidR="00700914" w:rsidRPr="00C57426" w:rsidRDefault="00700914" w:rsidP="00700914">
      <w:pPr>
        <w:ind w:left="540" w:hanging="540"/>
        <w:jc w:val="both"/>
        <w:rPr>
          <w:rFonts w:eastAsia="Calibri"/>
        </w:rPr>
      </w:pPr>
    </w:p>
    <w:p w14:paraId="35B52DEB" w14:textId="77777777" w:rsidR="00730E3D" w:rsidRDefault="00730E3D" w:rsidP="00700914">
      <w:pPr>
        <w:ind w:left="540" w:hanging="540"/>
        <w:jc w:val="both"/>
        <w:rPr>
          <w:rFonts w:eastAsia="Calibri"/>
        </w:rPr>
      </w:pPr>
      <w:r w:rsidRPr="00C57426">
        <w:rPr>
          <w:rFonts w:eastAsia="Calibri"/>
        </w:rPr>
        <w:t xml:space="preserve">DuFour, R. (2011). Work together but only if you want to. </w:t>
      </w:r>
      <w:r w:rsidRPr="00C57426">
        <w:rPr>
          <w:rFonts w:eastAsia="Calibri"/>
          <w:i/>
        </w:rPr>
        <w:t xml:space="preserve">Phi Delta </w:t>
      </w:r>
      <w:proofErr w:type="spellStart"/>
      <w:r w:rsidRPr="00C57426">
        <w:rPr>
          <w:rFonts w:eastAsia="Calibri"/>
          <w:i/>
        </w:rPr>
        <w:t>Kappan</w:t>
      </w:r>
      <w:proofErr w:type="spellEnd"/>
      <w:r w:rsidRPr="00C57426">
        <w:rPr>
          <w:rFonts w:eastAsia="Calibri"/>
          <w:i/>
        </w:rPr>
        <w:t>, 92</w:t>
      </w:r>
      <w:r w:rsidRPr="00C57426">
        <w:rPr>
          <w:rFonts w:eastAsia="Calibri"/>
        </w:rPr>
        <w:t>(5), 57-61.</w:t>
      </w:r>
    </w:p>
    <w:p w14:paraId="02AF6079" w14:textId="77777777" w:rsidR="00700914" w:rsidRPr="00C57426" w:rsidRDefault="00700914" w:rsidP="00700914">
      <w:pPr>
        <w:ind w:left="540" w:hanging="540"/>
        <w:jc w:val="both"/>
        <w:rPr>
          <w:rFonts w:eastAsia="Calibri"/>
        </w:rPr>
      </w:pPr>
    </w:p>
    <w:p w14:paraId="1D14BC1B" w14:textId="77777777" w:rsidR="00730E3D" w:rsidRDefault="00730E3D" w:rsidP="00700914">
      <w:pPr>
        <w:ind w:left="540" w:hanging="540"/>
        <w:jc w:val="both"/>
        <w:rPr>
          <w:rFonts w:eastAsia="Calibri"/>
        </w:rPr>
      </w:pPr>
      <w:r w:rsidRPr="00C57426">
        <w:rPr>
          <w:rFonts w:eastAsia="Calibri"/>
        </w:rPr>
        <w:t xml:space="preserve">Eggen, P. &amp; Kauchak, D. (2004). </w:t>
      </w:r>
      <w:r w:rsidRPr="00C57426">
        <w:rPr>
          <w:rFonts w:eastAsia="Calibri"/>
          <w:i/>
        </w:rPr>
        <w:t xml:space="preserve">Educational psychology: Windows on classrooms. </w:t>
      </w:r>
      <w:r w:rsidRPr="00C57426">
        <w:rPr>
          <w:rFonts w:eastAsia="Calibri"/>
        </w:rPr>
        <w:t>Columbus, OH: Pearson.</w:t>
      </w:r>
    </w:p>
    <w:p w14:paraId="3F81097D" w14:textId="77777777" w:rsidR="00700914" w:rsidRPr="00C57426" w:rsidRDefault="00700914" w:rsidP="00700914">
      <w:pPr>
        <w:ind w:left="540" w:hanging="540"/>
        <w:jc w:val="both"/>
        <w:rPr>
          <w:rFonts w:eastAsia="Calibri"/>
        </w:rPr>
      </w:pPr>
    </w:p>
    <w:p w14:paraId="5455DB4C" w14:textId="77777777" w:rsidR="00730E3D" w:rsidRPr="00C57426" w:rsidRDefault="00730E3D" w:rsidP="00700914">
      <w:pPr>
        <w:ind w:left="540" w:hanging="540"/>
        <w:jc w:val="both"/>
        <w:rPr>
          <w:b/>
        </w:rPr>
      </w:pPr>
      <w:r w:rsidRPr="00C57426">
        <w:rPr>
          <w:rFonts w:eastAsia="Calibri"/>
        </w:rPr>
        <w:t xml:space="preserve">Hattie, J. (2009). </w:t>
      </w:r>
      <w:r w:rsidRPr="00C57426">
        <w:rPr>
          <w:rFonts w:eastAsia="Calibri"/>
          <w:i/>
        </w:rPr>
        <w:t xml:space="preserve">Visible learning: A synthesis of over 800 meta-analysis relating to achievement. </w:t>
      </w:r>
      <w:r w:rsidRPr="00C57426">
        <w:rPr>
          <w:rFonts w:eastAsia="Calibri"/>
        </w:rPr>
        <w:t>New York: Routledge.</w:t>
      </w:r>
    </w:p>
    <w:p w14:paraId="7CCAD91C" w14:textId="77777777" w:rsidR="00730E3D" w:rsidRDefault="00730E3D" w:rsidP="00686798">
      <w:pPr>
        <w:tabs>
          <w:tab w:val="left" w:pos="1080"/>
        </w:tabs>
        <w:ind w:left="450" w:hanging="450"/>
      </w:pPr>
    </w:p>
    <w:sectPr w:rsidR="00730E3D" w:rsidSect="004136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926E9" w14:textId="77777777" w:rsidR="001668AC" w:rsidRDefault="001668AC" w:rsidP="00B501AA">
      <w:r>
        <w:separator/>
      </w:r>
    </w:p>
  </w:endnote>
  <w:endnote w:type="continuationSeparator" w:id="0">
    <w:p w14:paraId="7B624958" w14:textId="77777777" w:rsidR="001668AC" w:rsidRDefault="001668AC" w:rsidP="00B5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7411" w14:textId="77777777" w:rsidR="00A43700" w:rsidRDefault="00A43700" w:rsidP="00782E52">
    <w:pPr>
      <w:pStyle w:val="Footer"/>
    </w:pPr>
    <w:r>
      <w:tab/>
    </w:r>
    <w:r>
      <w:fldChar w:fldCharType="begin"/>
    </w:r>
    <w:r>
      <w:instrText xml:space="preserve"> PAGE   \* MERGEFORMAT </w:instrText>
    </w:r>
    <w:r>
      <w:fldChar w:fldCharType="separate"/>
    </w:r>
    <w:r w:rsidR="00E329E7">
      <w:rPr>
        <w:noProof/>
      </w:rPr>
      <w:t>1</w:t>
    </w:r>
    <w:r>
      <w:fldChar w:fldCharType="end"/>
    </w:r>
  </w:p>
  <w:p w14:paraId="0ADF817A" w14:textId="77777777" w:rsidR="00A43700" w:rsidRDefault="00A43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4E8D3" w14:textId="77777777" w:rsidR="001668AC" w:rsidRDefault="001668AC" w:rsidP="00B501AA">
      <w:r>
        <w:separator/>
      </w:r>
    </w:p>
  </w:footnote>
  <w:footnote w:type="continuationSeparator" w:id="0">
    <w:p w14:paraId="76FE4F3B" w14:textId="77777777" w:rsidR="001668AC" w:rsidRDefault="001668AC" w:rsidP="00B50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92F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D4345"/>
    <w:multiLevelType w:val="hybridMultilevel"/>
    <w:tmpl w:val="CE6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11DC"/>
    <w:multiLevelType w:val="hybridMultilevel"/>
    <w:tmpl w:val="D47C2784"/>
    <w:lvl w:ilvl="0" w:tplc="CE2297AC">
      <w:start w:val="4"/>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D29EA"/>
    <w:multiLevelType w:val="hybridMultilevel"/>
    <w:tmpl w:val="F300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F2C80"/>
    <w:multiLevelType w:val="hybridMultilevel"/>
    <w:tmpl w:val="7E805F30"/>
    <w:lvl w:ilvl="0" w:tplc="0C94D8CA">
      <w:start w:val="1"/>
      <w:numFmt w:val="decimal"/>
      <w:lvlText w:val="%1."/>
      <w:lvlJc w:val="left"/>
      <w:pPr>
        <w:ind w:left="780" w:hanging="4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47B51"/>
    <w:multiLevelType w:val="hybridMultilevel"/>
    <w:tmpl w:val="648CD4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BA10C44"/>
    <w:multiLevelType w:val="hybridMultilevel"/>
    <w:tmpl w:val="F40AC2DC"/>
    <w:lvl w:ilvl="0" w:tplc="0409000F">
      <w:start w:val="1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E3A4682"/>
    <w:multiLevelType w:val="hybridMultilevel"/>
    <w:tmpl w:val="3E606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5A5D"/>
    <w:multiLevelType w:val="multilevel"/>
    <w:tmpl w:val="A468B706"/>
    <w:lvl w:ilvl="0">
      <w:start w:val="1"/>
      <w:numFmt w:val="upperRoman"/>
      <w:lvlText w:val="%1."/>
      <w:lvlJc w:val="left"/>
      <w:pPr>
        <w:tabs>
          <w:tab w:val="num" w:pos="1440"/>
        </w:tabs>
        <w:ind w:left="1080" w:hanging="360"/>
      </w:pPr>
      <w:rPr>
        <w:rFonts w:ascii="Palatino" w:hAnsi="Palatino" w:hint="default"/>
      </w:rPr>
    </w:lvl>
    <w:lvl w:ilvl="1">
      <w:start w:val="1"/>
      <w:numFmt w:val="decimal"/>
      <w:lvlText w:val="%2."/>
      <w:lvlJc w:val="left"/>
      <w:pPr>
        <w:tabs>
          <w:tab w:val="num" w:pos="1800"/>
        </w:tabs>
        <w:ind w:left="1800" w:hanging="360"/>
      </w:pPr>
      <w:rPr>
        <w:rFonts w:ascii="Palatino" w:hAnsi="Palatino"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29B1178"/>
    <w:multiLevelType w:val="hybridMultilevel"/>
    <w:tmpl w:val="A6E8BC40"/>
    <w:lvl w:ilvl="0" w:tplc="9AFAD5F4">
      <w:start w:val="6"/>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D46BB"/>
    <w:multiLevelType w:val="hybridMultilevel"/>
    <w:tmpl w:val="6960E9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8513C43"/>
    <w:multiLevelType w:val="hybridMultilevel"/>
    <w:tmpl w:val="2A067740"/>
    <w:lvl w:ilvl="0" w:tplc="0409000F">
      <w:start w:val="1"/>
      <w:numFmt w:val="decimal"/>
      <w:lvlText w:val="%1."/>
      <w:lvlJc w:val="left"/>
      <w:pPr>
        <w:ind w:left="900" w:hanging="360"/>
      </w:pPr>
      <w:rPr>
        <w:rFonts w:hint="default"/>
      </w:rPr>
    </w:lvl>
    <w:lvl w:ilvl="1" w:tplc="4BAEB07A" w:tentative="1">
      <w:start w:val="1"/>
      <w:numFmt w:val="bullet"/>
      <w:lvlText w:val="o"/>
      <w:lvlJc w:val="left"/>
      <w:pPr>
        <w:tabs>
          <w:tab w:val="num" w:pos="1620"/>
        </w:tabs>
        <w:ind w:left="1620" w:hanging="360"/>
      </w:pPr>
      <w:rPr>
        <w:rFonts w:ascii="Courier New" w:hAnsi="Courier New" w:hint="default"/>
      </w:rPr>
    </w:lvl>
    <w:lvl w:ilvl="2" w:tplc="D69255DE" w:tentative="1">
      <w:start w:val="1"/>
      <w:numFmt w:val="bullet"/>
      <w:lvlText w:val=""/>
      <w:lvlJc w:val="left"/>
      <w:pPr>
        <w:tabs>
          <w:tab w:val="num" w:pos="2340"/>
        </w:tabs>
        <w:ind w:left="2340" w:hanging="360"/>
      </w:pPr>
      <w:rPr>
        <w:rFonts w:ascii="Wingdings" w:hAnsi="Wingdings" w:hint="default"/>
      </w:rPr>
    </w:lvl>
    <w:lvl w:ilvl="3" w:tplc="9CD66118" w:tentative="1">
      <w:start w:val="1"/>
      <w:numFmt w:val="bullet"/>
      <w:lvlText w:val=""/>
      <w:lvlJc w:val="left"/>
      <w:pPr>
        <w:tabs>
          <w:tab w:val="num" w:pos="3060"/>
        </w:tabs>
        <w:ind w:left="3060" w:hanging="360"/>
      </w:pPr>
      <w:rPr>
        <w:rFonts w:ascii="Symbol" w:hAnsi="Symbol" w:hint="default"/>
      </w:rPr>
    </w:lvl>
    <w:lvl w:ilvl="4" w:tplc="4FF6E41C" w:tentative="1">
      <w:start w:val="1"/>
      <w:numFmt w:val="bullet"/>
      <w:lvlText w:val="o"/>
      <w:lvlJc w:val="left"/>
      <w:pPr>
        <w:tabs>
          <w:tab w:val="num" w:pos="3780"/>
        </w:tabs>
        <w:ind w:left="3780" w:hanging="360"/>
      </w:pPr>
      <w:rPr>
        <w:rFonts w:ascii="Courier New" w:hAnsi="Courier New" w:hint="default"/>
      </w:rPr>
    </w:lvl>
    <w:lvl w:ilvl="5" w:tplc="B45225F2" w:tentative="1">
      <w:start w:val="1"/>
      <w:numFmt w:val="bullet"/>
      <w:lvlText w:val=""/>
      <w:lvlJc w:val="left"/>
      <w:pPr>
        <w:tabs>
          <w:tab w:val="num" w:pos="4500"/>
        </w:tabs>
        <w:ind w:left="4500" w:hanging="360"/>
      </w:pPr>
      <w:rPr>
        <w:rFonts w:ascii="Wingdings" w:hAnsi="Wingdings" w:hint="default"/>
      </w:rPr>
    </w:lvl>
    <w:lvl w:ilvl="6" w:tplc="3670CCCA" w:tentative="1">
      <w:start w:val="1"/>
      <w:numFmt w:val="bullet"/>
      <w:lvlText w:val=""/>
      <w:lvlJc w:val="left"/>
      <w:pPr>
        <w:tabs>
          <w:tab w:val="num" w:pos="5220"/>
        </w:tabs>
        <w:ind w:left="5220" w:hanging="360"/>
      </w:pPr>
      <w:rPr>
        <w:rFonts w:ascii="Symbol" w:hAnsi="Symbol" w:hint="default"/>
      </w:rPr>
    </w:lvl>
    <w:lvl w:ilvl="7" w:tplc="02D4D652" w:tentative="1">
      <w:start w:val="1"/>
      <w:numFmt w:val="bullet"/>
      <w:lvlText w:val="o"/>
      <w:lvlJc w:val="left"/>
      <w:pPr>
        <w:tabs>
          <w:tab w:val="num" w:pos="5940"/>
        </w:tabs>
        <w:ind w:left="5940" w:hanging="360"/>
      </w:pPr>
      <w:rPr>
        <w:rFonts w:ascii="Courier New" w:hAnsi="Courier New" w:hint="default"/>
      </w:rPr>
    </w:lvl>
    <w:lvl w:ilvl="8" w:tplc="8F9CC6B6"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6DEF434B"/>
    <w:multiLevelType w:val="hybridMultilevel"/>
    <w:tmpl w:val="85F6B744"/>
    <w:lvl w:ilvl="0" w:tplc="E0860470">
      <w:start w:val="1"/>
      <w:numFmt w:val="decimal"/>
      <w:lvlText w:val="%1."/>
      <w:lvlJc w:val="left"/>
      <w:pPr>
        <w:ind w:left="780" w:hanging="4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96207"/>
    <w:multiLevelType w:val="hybridMultilevel"/>
    <w:tmpl w:val="B448C202"/>
    <w:lvl w:ilvl="0" w:tplc="5F8859B2">
      <w:start w:val="4"/>
      <w:numFmt w:val="decimal"/>
      <w:lvlText w:val="%1."/>
      <w:lvlJc w:val="left"/>
      <w:pPr>
        <w:tabs>
          <w:tab w:val="num" w:pos="840"/>
        </w:tabs>
        <w:ind w:left="840" w:hanging="48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5DC43ED"/>
    <w:multiLevelType w:val="hybridMultilevel"/>
    <w:tmpl w:val="31F8782A"/>
    <w:lvl w:ilvl="0" w:tplc="2ACAE8C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3110B"/>
    <w:multiLevelType w:val="hybridMultilevel"/>
    <w:tmpl w:val="4A5047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B5009AE"/>
    <w:multiLevelType w:val="hybridMultilevel"/>
    <w:tmpl w:val="2B6C2142"/>
    <w:lvl w:ilvl="0" w:tplc="57EC863C">
      <w:start w:val="1"/>
      <w:numFmt w:val="bullet"/>
      <w:lvlText w:val=""/>
      <w:lvlJc w:val="left"/>
      <w:pPr>
        <w:tabs>
          <w:tab w:val="num" w:pos="900"/>
        </w:tabs>
        <w:ind w:left="900" w:hanging="360"/>
      </w:pPr>
      <w:rPr>
        <w:rFonts w:ascii="Symbol" w:hAnsi="Symbol" w:hint="default"/>
      </w:rPr>
    </w:lvl>
    <w:lvl w:ilvl="1" w:tplc="4BAEB07A" w:tentative="1">
      <w:start w:val="1"/>
      <w:numFmt w:val="bullet"/>
      <w:lvlText w:val="o"/>
      <w:lvlJc w:val="left"/>
      <w:pPr>
        <w:tabs>
          <w:tab w:val="num" w:pos="1620"/>
        </w:tabs>
        <w:ind w:left="1620" w:hanging="360"/>
      </w:pPr>
      <w:rPr>
        <w:rFonts w:ascii="Courier New" w:hAnsi="Courier New" w:hint="default"/>
      </w:rPr>
    </w:lvl>
    <w:lvl w:ilvl="2" w:tplc="D69255DE" w:tentative="1">
      <w:start w:val="1"/>
      <w:numFmt w:val="bullet"/>
      <w:lvlText w:val=""/>
      <w:lvlJc w:val="left"/>
      <w:pPr>
        <w:tabs>
          <w:tab w:val="num" w:pos="2340"/>
        </w:tabs>
        <w:ind w:left="2340" w:hanging="360"/>
      </w:pPr>
      <w:rPr>
        <w:rFonts w:ascii="Wingdings" w:hAnsi="Wingdings" w:hint="default"/>
      </w:rPr>
    </w:lvl>
    <w:lvl w:ilvl="3" w:tplc="9CD66118" w:tentative="1">
      <w:start w:val="1"/>
      <w:numFmt w:val="bullet"/>
      <w:lvlText w:val=""/>
      <w:lvlJc w:val="left"/>
      <w:pPr>
        <w:tabs>
          <w:tab w:val="num" w:pos="3060"/>
        </w:tabs>
        <w:ind w:left="3060" w:hanging="360"/>
      </w:pPr>
      <w:rPr>
        <w:rFonts w:ascii="Symbol" w:hAnsi="Symbol" w:hint="default"/>
      </w:rPr>
    </w:lvl>
    <w:lvl w:ilvl="4" w:tplc="4FF6E41C" w:tentative="1">
      <w:start w:val="1"/>
      <w:numFmt w:val="bullet"/>
      <w:lvlText w:val="o"/>
      <w:lvlJc w:val="left"/>
      <w:pPr>
        <w:tabs>
          <w:tab w:val="num" w:pos="3780"/>
        </w:tabs>
        <w:ind w:left="3780" w:hanging="360"/>
      </w:pPr>
      <w:rPr>
        <w:rFonts w:ascii="Courier New" w:hAnsi="Courier New" w:hint="default"/>
      </w:rPr>
    </w:lvl>
    <w:lvl w:ilvl="5" w:tplc="B45225F2" w:tentative="1">
      <w:start w:val="1"/>
      <w:numFmt w:val="bullet"/>
      <w:lvlText w:val=""/>
      <w:lvlJc w:val="left"/>
      <w:pPr>
        <w:tabs>
          <w:tab w:val="num" w:pos="4500"/>
        </w:tabs>
        <w:ind w:left="4500" w:hanging="360"/>
      </w:pPr>
      <w:rPr>
        <w:rFonts w:ascii="Wingdings" w:hAnsi="Wingdings" w:hint="default"/>
      </w:rPr>
    </w:lvl>
    <w:lvl w:ilvl="6" w:tplc="3670CCCA" w:tentative="1">
      <w:start w:val="1"/>
      <w:numFmt w:val="bullet"/>
      <w:lvlText w:val=""/>
      <w:lvlJc w:val="left"/>
      <w:pPr>
        <w:tabs>
          <w:tab w:val="num" w:pos="5220"/>
        </w:tabs>
        <w:ind w:left="5220" w:hanging="360"/>
      </w:pPr>
      <w:rPr>
        <w:rFonts w:ascii="Symbol" w:hAnsi="Symbol" w:hint="default"/>
      </w:rPr>
    </w:lvl>
    <w:lvl w:ilvl="7" w:tplc="02D4D652" w:tentative="1">
      <w:start w:val="1"/>
      <w:numFmt w:val="bullet"/>
      <w:lvlText w:val="o"/>
      <w:lvlJc w:val="left"/>
      <w:pPr>
        <w:tabs>
          <w:tab w:val="num" w:pos="5940"/>
        </w:tabs>
        <w:ind w:left="5940" w:hanging="360"/>
      </w:pPr>
      <w:rPr>
        <w:rFonts w:ascii="Courier New" w:hAnsi="Courier New" w:hint="default"/>
      </w:rPr>
    </w:lvl>
    <w:lvl w:ilvl="8" w:tplc="8F9CC6B6"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7C44136F"/>
    <w:multiLevelType w:val="hybridMultilevel"/>
    <w:tmpl w:val="7C401886"/>
    <w:lvl w:ilvl="0" w:tplc="92928C86">
      <w:start w:val="1"/>
      <w:numFmt w:val="bullet"/>
      <w:lvlText w:val=""/>
      <w:lvlJc w:val="left"/>
      <w:pPr>
        <w:tabs>
          <w:tab w:val="num" w:pos="1260"/>
        </w:tabs>
        <w:ind w:left="1260" w:hanging="360"/>
      </w:pPr>
      <w:rPr>
        <w:rFonts w:ascii="Symbol" w:hAnsi="Symbol" w:hint="default"/>
      </w:rPr>
    </w:lvl>
    <w:lvl w:ilvl="1" w:tplc="785CCEEA" w:tentative="1">
      <w:start w:val="1"/>
      <w:numFmt w:val="bullet"/>
      <w:lvlText w:val="o"/>
      <w:lvlJc w:val="left"/>
      <w:pPr>
        <w:tabs>
          <w:tab w:val="num" w:pos="1980"/>
        </w:tabs>
        <w:ind w:left="1980" w:hanging="360"/>
      </w:pPr>
      <w:rPr>
        <w:rFonts w:ascii="Courier New" w:hAnsi="Courier New" w:hint="default"/>
      </w:rPr>
    </w:lvl>
    <w:lvl w:ilvl="2" w:tplc="620CFCC0" w:tentative="1">
      <w:start w:val="1"/>
      <w:numFmt w:val="bullet"/>
      <w:lvlText w:val=""/>
      <w:lvlJc w:val="left"/>
      <w:pPr>
        <w:tabs>
          <w:tab w:val="num" w:pos="2700"/>
        </w:tabs>
        <w:ind w:left="2700" w:hanging="360"/>
      </w:pPr>
      <w:rPr>
        <w:rFonts w:ascii="Wingdings" w:hAnsi="Wingdings" w:hint="default"/>
      </w:rPr>
    </w:lvl>
    <w:lvl w:ilvl="3" w:tplc="F2682E98" w:tentative="1">
      <w:start w:val="1"/>
      <w:numFmt w:val="bullet"/>
      <w:lvlText w:val=""/>
      <w:lvlJc w:val="left"/>
      <w:pPr>
        <w:tabs>
          <w:tab w:val="num" w:pos="3420"/>
        </w:tabs>
        <w:ind w:left="3420" w:hanging="360"/>
      </w:pPr>
      <w:rPr>
        <w:rFonts w:ascii="Symbol" w:hAnsi="Symbol" w:hint="default"/>
      </w:rPr>
    </w:lvl>
    <w:lvl w:ilvl="4" w:tplc="FA10EDE0" w:tentative="1">
      <w:start w:val="1"/>
      <w:numFmt w:val="bullet"/>
      <w:lvlText w:val="o"/>
      <w:lvlJc w:val="left"/>
      <w:pPr>
        <w:tabs>
          <w:tab w:val="num" w:pos="4140"/>
        </w:tabs>
        <w:ind w:left="4140" w:hanging="360"/>
      </w:pPr>
      <w:rPr>
        <w:rFonts w:ascii="Courier New" w:hAnsi="Courier New" w:hint="default"/>
      </w:rPr>
    </w:lvl>
    <w:lvl w:ilvl="5" w:tplc="47CA604C" w:tentative="1">
      <w:start w:val="1"/>
      <w:numFmt w:val="bullet"/>
      <w:lvlText w:val=""/>
      <w:lvlJc w:val="left"/>
      <w:pPr>
        <w:tabs>
          <w:tab w:val="num" w:pos="4860"/>
        </w:tabs>
        <w:ind w:left="4860" w:hanging="360"/>
      </w:pPr>
      <w:rPr>
        <w:rFonts w:ascii="Wingdings" w:hAnsi="Wingdings" w:hint="default"/>
      </w:rPr>
    </w:lvl>
    <w:lvl w:ilvl="6" w:tplc="B0F8BDFC" w:tentative="1">
      <w:start w:val="1"/>
      <w:numFmt w:val="bullet"/>
      <w:lvlText w:val=""/>
      <w:lvlJc w:val="left"/>
      <w:pPr>
        <w:tabs>
          <w:tab w:val="num" w:pos="5580"/>
        </w:tabs>
        <w:ind w:left="5580" w:hanging="360"/>
      </w:pPr>
      <w:rPr>
        <w:rFonts w:ascii="Symbol" w:hAnsi="Symbol" w:hint="default"/>
      </w:rPr>
    </w:lvl>
    <w:lvl w:ilvl="7" w:tplc="19CC2B7C" w:tentative="1">
      <w:start w:val="1"/>
      <w:numFmt w:val="bullet"/>
      <w:lvlText w:val="o"/>
      <w:lvlJc w:val="left"/>
      <w:pPr>
        <w:tabs>
          <w:tab w:val="num" w:pos="6300"/>
        </w:tabs>
        <w:ind w:left="6300" w:hanging="360"/>
      </w:pPr>
      <w:rPr>
        <w:rFonts w:ascii="Courier New" w:hAnsi="Courier New" w:hint="default"/>
      </w:rPr>
    </w:lvl>
    <w:lvl w:ilvl="8" w:tplc="A93E1B0E" w:tentative="1">
      <w:start w:val="1"/>
      <w:numFmt w:val="bullet"/>
      <w:lvlText w:val=""/>
      <w:lvlJc w:val="left"/>
      <w:pPr>
        <w:tabs>
          <w:tab w:val="num" w:pos="7020"/>
        </w:tabs>
        <w:ind w:left="70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3"/>
  </w:num>
  <w:num w:numId="8">
    <w:abstractNumId w:val="15"/>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1"/>
  </w:num>
  <w:num w:numId="13">
    <w:abstractNumId w:val="14"/>
  </w:num>
  <w:num w:numId="14">
    <w:abstractNumId w:val="2"/>
  </w:num>
  <w:num w:numId="15">
    <w:abstractNumId w:val="9"/>
  </w:num>
  <w:num w:numId="16">
    <w:abstractNumId w:val="17"/>
  </w:num>
  <w:num w:numId="17">
    <w:abstractNumId w:val="8"/>
  </w:num>
  <w:num w:numId="18">
    <w:abstractNumId w:val="7"/>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1A8F"/>
    <w:rsid w:val="00005C55"/>
    <w:rsid w:val="00055694"/>
    <w:rsid w:val="00055995"/>
    <w:rsid w:val="00061A4C"/>
    <w:rsid w:val="00090768"/>
    <w:rsid w:val="000B63E1"/>
    <w:rsid w:val="000C4D03"/>
    <w:rsid w:val="000C4DF3"/>
    <w:rsid w:val="00120D96"/>
    <w:rsid w:val="0013330A"/>
    <w:rsid w:val="001668AC"/>
    <w:rsid w:val="001B1A8F"/>
    <w:rsid w:val="001C6C9A"/>
    <w:rsid w:val="001D599A"/>
    <w:rsid w:val="001E3236"/>
    <w:rsid w:val="001E7559"/>
    <w:rsid w:val="00210BC1"/>
    <w:rsid w:val="00213D36"/>
    <w:rsid w:val="00216F91"/>
    <w:rsid w:val="00226AD5"/>
    <w:rsid w:val="00244639"/>
    <w:rsid w:val="002545C7"/>
    <w:rsid w:val="00271F6A"/>
    <w:rsid w:val="00285EDF"/>
    <w:rsid w:val="0029740A"/>
    <w:rsid w:val="00323870"/>
    <w:rsid w:val="00342581"/>
    <w:rsid w:val="003F03D7"/>
    <w:rsid w:val="0041260E"/>
    <w:rsid w:val="0041363E"/>
    <w:rsid w:val="00417093"/>
    <w:rsid w:val="00422BB3"/>
    <w:rsid w:val="00455756"/>
    <w:rsid w:val="00462D2D"/>
    <w:rsid w:val="00465EAE"/>
    <w:rsid w:val="00476005"/>
    <w:rsid w:val="00482DE8"/>
    <w:rsid w:val="00484AFD"/>
    <w:rsid w:val="0049172B"/>
    <w:rsid w:val="004C4FC0"/>
    <w:rsid w:val="0050381B"/>
    <w:rsid w:val="00517973"/>
    <w:rsid w:val="00555755"/>
    <w:rsid w:val="005F60BC"/>
    <w:rsid w:val="00643E56"/>
    <w:rsid w:val="00673159"/>
    <w:rsid w:val="00686798"/>
    <w:rsid w:val="006A0C35"/>
    <w:rsid w:val="006A7819"/>
    <w:rsid w:val="006C1AA9"/>
    <w:rsid w:val="006D1292"/>
    <w:rsid w:val="006D4A6C"/>
    <w:rsid w:val="006D6C65"/>
    <w:rsid w:val="006E646C"/>
    <w:rsid w:val="006F09CD"/>
    <w:rsid w:val="00700914"/>
    <w:rsid w:val="007179F5"/>
    <w:rsid w:val="007233AD"/>
    <w:rsid w:val="00730E3D"/>
    <w:rsid w:val="0073442B"/>
    <w:rsid w:val="00775060"/>
    <w:rsid w:val="00776582"/>
    <w:rsid w:val="00782E52"/>
    <w:rsid w:val="00791721"/>
    <w:rsid w:val="007B0EF2"/>
    <w:rsid w:val="007D2FA2"/>
    <w:rsid w:val="007D52B5"/>
    <w:rsid w:val="00834B44"/>
    <w:rsid w:val="00843CEE"/>
    <w:rsid w:val="00846907"/>
    <w:rsid w:val="00864930"/>
    <w:rsid w:val="00883DAD"/>
    <w:rsid w:val="008A07EA"/>
    <w:rsid w:val="008B06D7"/>
    <w:rsid w:val="008D52B4"/>
    <w:rsid w:val="008D62C3"/>
    <w:rsid w:val="008E3B25"/>
    <w:rsid w:val="00915DA2"/>
    <w:rsid w:val="00921552"/>
    <w:rsid w:val="00921C53"/>
    <w:rsid w:val="00966A40"/>
    <w:rsid w:val="00976825"/>
    <w:rsid w:val="009944A5"/>
    <w:rsid w:val="009A197A"/>
    <w:rsid w:val="009A7FB9"/>
    <w:rsid w:val="009D3274"/>
    <w:rsid w:val="00A43700"/>
    <w:rsid w:val="00A5779B"/>
    <w:rsid w:val="00A96BCF"/>
    <w:rsid w:val="00B03580"/>
    <w:rsid w:val="00B07603"/>
    <w:rsid w:val="00B10292"/>
    <w:rsid w:val="00B13A81"/>
    <w:rsid w:val="00B15BCE"/>
    <w:rsid w:val="00B501AA"/>
    <w:rsid w:val="00BD33F5"/>
    <w:rsid w:val="00BD6DA4"/>
    <w:rsid w:val="00BE7832"/>
    <w:rsid w:val="00C30600"/>
    <w:rsid w:val="00C44EBD"/>
    <w:rsid w:val="00C83623"/>
    <w:rsid w:val="00CE3005"/>
    <w:rsid w:val="00D1434A"/>
    <w:rsid w:val="00D21309"/>
    <w:rsid w:val="00D67983"/>
    <w:rsid w:val="00DB521A"/>
    <w:rsid w:val="00DD3F1B"/>
    <w:rsid w:val="00DE36B6"/>
    <w:rsid w:val="00DF6DC8"/>
    <w:rsid w:val="00E17F18"/>
    <w:rsid w:val="00E329E7"/>
    <w:rsid w:val="00E3390C"/>
    <w:rsid w:val="00E5151D"/>
    <w:rsid w:val="00E601B9"/>
    <w:rsid w:val="00EC0665"/>
    <w:rsid w:val="00EC607F"/>
    <w:rsid w:val="00ED0C00"/>
    <w:rsid w:val="00F041FB"/>
    <w:rsid w:val="00F207F7"/>
    <w:rsid w:val="00F24302"/>
    <w:rsid w:val="00F50010"/>
    <w:rsid w:val="00F85F78"/>
    <w:rsid w:val="00FA19BB"/>
    <w:rsid w:val="00FA47FA"/>
    <w:rsid w:val="00FB7B05"/>
    <w:rsid w:val="00FC0B50"/>
    <w:rsid w:val="00FC4033"/>
    <w:rsid w:val="00FC689F"/>
    <w:rsid w:val="00FE12C0"/>
    <w:rsid w:val="00FF5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BAF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1A8F"/>
    <w:rPr>
      <w:rFonts w:eastAsia="Times New Roman"/>
      <w:sz w:val="24"/>
      <w:szCs w:val="24"/>
    </w:rPr>
  </w:style>
  <w:style w:type="paragraph" w:styleId="Heading4">
    <w:name w:val="heading 4"/>
    <w:basedOn w:val="Normal"/>
    <w:next w:val="Normal"/>
    <w:link w:val="Heading4Char"/>
    <w:qFormat/>
    <w:rsid w:val="00883DAD"/>
    <w:pPr>
      <w:keepNext/>
      <w:ind w:left="2880" w:hanging="2340"/>
      <w:jc w:val="both"/>
      <w:outlineLvl w:val="3"/>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B1A8F"/>
    <w:rPr>
      <w:color w:val="0000FF"/>
      <w:u w:val="single"/>
    </w:rPr>
  </w:style>
  <w:style w:type="paragraph" w:styleId="BodyText">
    <w:name w:val="Body Text"/>
    <w:basedOn w:val="Normal"/>
    <w:link w:val="BodyTextChar"/>
    <w:unhideWhenUsed/>
    <w:rsid w:val="001B1A8F"/>
    <w:pPr>
      <w:jc w:val="both"/>
    </w:pPr>
    <w:rPr>
      <w:i/>
      <w:iCs/>
      <w:sz w:val="22"/>
    </w:rPr>
  </w:style>
  <w:style w:type="character" w:customStyle="1" w:styleId="BodyTextChar">
    <w:name w:val="Body Text Char"/>
    <w:link w:val="BodyText"/>
    <w:rsid w:val="001B1A8F"/>
    <w:rPr>
      <w:rFonts w:eastAsia="Times New Roman" w:cs="Times New Roman"/>
      <w:i/>
      <w:iCs/>
      <w:sz w:val="22"/>
      <w:szCs w:val="24"/>
    </w:rPr>
  </w:style>
  <w:style w:type="paragraph" w:styleId="BodyTextIndent">
    <w:name w:val="Body Text Indent"/>
    <w:basedOn w:val="Normal"/>
    <w:link w:val="BodyTextIndentChar"/>
    <w:semiHidden/>
    <w:unhideWhenUsed/>
    <w:rsid w:val="001B1A8F"/>
    <w:pPr>
      <w:ind w:left="360"/>
      <w:jc w:val="both"/>
    </w:pPr>
  </w:style>
  <w:style w:type="character" w:customStyle="1" w:styleId="BodyTextIndentChar">
    <w:name w:val="Body Text Indent Char"/>
    <w:link w:val="BodyTextIndent"/>
    <w:semiHidden/>
    <w:rsid w:val="001B1A8F"/>
    <w:rPr>
      <w:rFonts w:eastAsia="Times New Roman" w:cs="Times New Roman"/>
      <w:szCs w:val="24"/>
    </w:rPr>
  </w:style>
  <w:style w:type="paragraph" w:styleId="BodyTextIndent3">
    <w:name w:val="Body Text Indent 3"/>
    <w:basedOn w:val="Normal"/>
    <w:link w:val="BodyTextIndent3Char"/>
    <w:semiHidden/>
    <w:unhideWhenUsed/>
    <w:rsid w:val="001B1A8F"/>
    <w:pPr>
      <w:ind w:firstLine="900"/>
      <w:jc w:val="both"/>
    </w:pPr>
    <w:rPr>
      <w:i/>
      <w:iCs/>
      <w:sz w:val="22"/>
    </w:rPr>
  </w:style>
  <w:style w:type="character" w:customStyle="1" w:styleId="BodyTextIndent3Char">
    <w:name w:val="Body Text Indent 3 Char"/>
    <w:link w:val="BodyTextIndent3"/>
    <w:semiHidden/>
    <w:rsid w:val="001B1A8F"/>
    <w:rPr>
      <w:rFonts w:eastAsia="Times New Roman" w:cs="Times New Roman"/>
      <w:i/>
      <w:iCs/>
      <w:sz w:val="22"/>
      <w:szCs w:val="24"/>
    </w:rPr>
  </w:style>
  <w:style w:type="paragraph" w:styleId="Header">
    <w:name w:val="header"/>
    <w:basedOn w:val="Normal"/>
    <w:link w:val="HeaderChar"/>
    <w:uiPriority w:val="99"/>
    <w:unhideWhenUsed/>
    <w:rsid w:val="00B501AA"/>
    <w:pPr>
      <w:tabs>
        <w:tab w:val="center" w:pos="4680"/>
        <w:tab w:val="right" w:pos="9360"/>
      </w:tabs>
    </w:pPr>
  </w:style>
  <w:style w:type="character" w:customStyle="1" w:styleId="HeaderChar">
    <w:name w:val="Header Char"/>
    <w:link w:val="Header"/>
    <w:uiPriority w:val="99"/>
    <w:rsid w:val="00B501AA"/>
    <w:rPr>
      <w:rFonts w:eastAsia="Times New Roman"/>
      <w:sz w:val="24"/>
      <w:szCs w:val="24"/>
    </w:rPr>
  </w:style>
  <w:style w:type="paragraph" w:styleId="Footer">
    <w:name w:val="footer"/>
    <w:basedOn w:val="Normal"/>
    <w:link w:val="FooterChar"/>
    <w:uiPriority w:val="99"/>
    <w:unhideWhenUsed/>
    <w:rsid w:val="00B501AA"/>
    <w:pPr>
      <w:tabs>
        <w:tab w:val="center" w:pos="4680"/>
        <w:tab w:val="right" w:pos="9360"/>
      </w:tabs>
    </w:pPr>
  </w:style>
  <w:style w:type="character" w:customStyle="1" w:styleId="FooterChar">
    <w:name w:val="Footer Char"/>
    <w:link w:val="Footer"/>
    <w:uiPriority w:val="99"/>
    <w:rsid w:val="00B501AA"/>
    <w:rPr>
      <w:rFonts w:eastAsia="Times New Roman"/>
      <w:sz w:val="24"/>
      <w:szCs w:val="24"/>
    </w:rPr>
  </w:style>
  <w:style w:type="table" w:styleId="TableGrid">
    <w:name w:val="Table Grid"/>
    <w:basedOn w:val="TableNormal"/>
    <w:uiPriority w:val="59"/>
    <w:rsid w:val="009A7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883DAD"/>
    <w:rPr>
      <w:rFonts w:eastAsia="Times New Roman"/>
      <w:b/>
      <w:color w:val="000000"/>
      <w:sz w:val="24"/>
    </w:rPr>
  </w:style>
  <w:style w:type="paragraph" w:styleId="BodyText2">
    <w:name w:val="Body Text 2"/>
    <w:basedOn w:val="Normal"/>
    <w:link w:val="BodyText2Char"/>
    <w:rsid w:val="00120D96"/>
    <w:pPr>
      <w:ind w:left="720" w:hanging="360"/>
      <w:jc w:val="both"/>
    </w:pPr>
    <w:rPr>
      <w:szCs w:val="20"/>
    </w:rPr>
  </w:style>
  <w:style w:type="character" w:customStyle="1" w:styleId="BodyText2Char">
    <w:name w:val="Body Text 2 Char"/>
    <w:basedOn w:val="DefaultParagraphFont"/>
    <w:link w:val="BodyText2"/>
    <w:rsid w:val="00120D96"/>
    <w:rPr>
      <w:rFonts w:eastAsia="Times New Roman"/>
      <w:sz w:val="24"/>
    </w:rPr>
  </w:style>
  <w:style w:type="paragraph" w:styleId="ListParagraph">
    <w:name w:val="List Paragraph"/>
    <w:basedOn w:val="Normal"/>
    <w:uiPriority w:val="34"/>
    <w:qFormat/>
    <w:rsid w:val="00730E3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69614">
      <w:bodyDiv w:val="1"/>
      <w:marLeft w:val="0"/>
      <w:marRight w:val="0"/>
      <w:marTop w:val="0"/>
      <w:marBottom w:val="0"/>
      <w:divBdr>
        <w:top w:val="none" w:sz="0" w:space="0" w:color="auto"/>
        <w:left w:val="none" w:sz="0" w:space="0" w:color="auto"/>
        <w:bottom w:val="none" w:sz="0" w:space="0" w:color="auto"/>
        <w:right w:val="none" w:sz="0" w:space="0" w:color="auto"/>
      </w:divBdr>
      <w:divsChild>
        <w:div w:id="85349969">
          <w:marLeft w:val="0"/>
          <w:marRight w:val="0"/>
          <w:marTop w:val="0"/>
          <w:marBottom w:val="0"/>
          <w:divBdr>
            <w:top w:val="none" w:sz="0" w:space="0" w:color="auto"/>
            <w:left w:val="none" w:sz="0" w:space="0" w:color="auto"/>
            <w:bottom w:val="none" w:sz="0" w:space="0" w:color="auto"/>
            <w:right w:val="none" w:sz="0" w:space="0" w:color="auto"/>
          </w:divBdr>
        </w:div>
        <w:div w:id="185875770">
          <w:marLeft w:val="0"/>
          <w:marRight w:val="0"/>
          <w:marTop w:val="0"/>
          <w:marBottom w:val="0"/>
          <w:divBdr>
            <w:top w:val="none" w:sz="0" w:space="0" w:color="auto"/>
            <w:left w:val="none" w:sz="0" w:space="0" w:color="auto"/>
            <w:bottom w:val="none" w:sz="0" w:space="0" w:color="auto"/>
            <w:right w:val="none" w:sz="0" w:space="0" w:color="auto"/>
          </w:divBdr>
        </w:div>
        <w:div w:id="246309210">
          <w:marLeft w:val="0"/>
          <w:marRight w:val="0"/>
          <w:marTop w:val="0"/>
          <w:marBottom w:val="0"/>
          <w:divBdr>
            <w:top w:val="none" w:sz="0" w:space="0" w:color="auto"/>
            <w:left w:val="none" w:sz="0" w:space="0" w:color="auto"/>
            <w:bottom w:val="none" w:sz="0" w:space="0" w:color="auto"/>
            <w:right w:val="none" w:sz="0" w:space="0" w:color="auto"/>
          </w:divBdr>
        </w:div>
        <w:div w:id="378633091">
          <w:marLeft w:val="0"/>
          <w:marRight w:val="0"/>
          <w:marTop w:val="0"/>
          <w:marBottom w:val="0"/>
          <w:divBdr>
            <w:top w:val="none" w:sz="0" w:space="0" w:color="auto"/>
            <w:left w:val="none" w:sz="0" w:space="0" w:color="auto"/>
            <w:bottom w:val="none" w:sz="0" w:space="0" w:color="auto"/>
            <w:right w:val="none" w:sz="0" w:space="0" w:color="auto"/>
          </w:divBdr>
        </w:div>
        <w:div w:id="585194417">
          <w:marLeft w:val="0"/>
          <w:marRight w:val="0"/>
          <w:marTop w:val="0"/>
          <w:marBottom w:val="0"/>
          <w:divBdr>
            <w:top w:val="none" w:sz="0" w:space="0" w:color="auto"/>
            <w:left w:val="none" w:sz="0" w:space="0" w:color="auto"/>
            <w:bottom w:val="none" w:sz="0" w:space="0" w:color="auto"/>
            <w:right w:val="none" w:sz="0" w:space="0" w:color="auto"/>
          </w:divBdr>
        </w:div>
        <w:div w:id="707723692">
          <w:marLeft w:val="0"/>
          <w:marRight w:val="0"/>
          <w:marTop w:val="0"/>
          <w:marBottom w:val="0"/>
          <w:divBdr>
            <w:top w:val="none" w:sz="0" w:space="0" w:color="auto"/>
            <w:left w:val="none" w:sz="0" w:space="0" w:color="auto"/>
            <w:bottom w:val="none" w:sz="0" w:space="0" w:color="auto"/>
            <w:right w:val="none" w:sz="0" w:space="0" w:color="auto"/>
          </w:divBdr>
        </w:div>
        <w:div w:id="843085769">
          <w:marLeft w:val="0"/>
          <w:marRight w:val="0"/>
          <w:marTop w:val="0"/>
          <w:marBottom w:val="0"/>
          <w:divBdr>
            <w:top w:val="none" w:sz="0" w:space="0" w:color="auto"/>
            <w:left w:val="none" w:sz="0" w:space="0" w:color="auto"/>
            <w:bottom w:val="none" w:sz="0" w:space="0" w:color="auto"/>
            <w:right w:val="none" w:sz="0" w:space="0" w:color="auto"/>
          </w:divBdr>
        </w:div>
        <w:div w:id="1403912515">
          <w:marLeft w:val="0"/>
          <w:marRight w:val="0"/>
          <w:marTop w:val="0"/>
          <w:marBottom w:val="0"/>
          <w:divBdr>
            <w:top w:val="none" w:sz="0" w:space="0" w:color="auto"/>
            <w:left w:val="none" w:sz="0" w:space="0" w:color="auto"/>
            <w:bottom w:val="none" w:sz="0" w:space="0" w:color="auto"/>
            <w:right w:val="none" w:sz="0" w:space="0" w:color="auto"/>
          </w:divBdr>
        </w:div>
        <w:div w:id="1404791636">
          <w:marLeft w:val="0"/>
          <w:marRight w:val="0"/>
          <w:marTop w:val="0"/>
          <w:marBottom w:val="0"/>
          <w:divBdr>
            <w:top w:val="none" w:sz="0" w:space="0" w:color="auto"/>
            <w:left w:val="none" w:sz="0" w:space="0" w:color="auto"/>
            <w:bottom w:val="none" w:sz="0" w:space="0" w:color="auto"/>
            <w:right w:val="none" w:sz="0" w:space="0" w:color="auto"/>
          </w:divBdr>
        </w:div>
        <w:div w:id="1588342257">
          <w:marLeft w:val="0"/>
          <w:marRight w:val="0"/>
          <w:marTop w:val="0"/>
          <w:marBottom w:val="0"/>
          <w:divBdr>
            <w:top w:val="none" w:sz="0" w:space="0" w:color="auto"/>
            <w:left w:val="none" w:sz="0" w:space="0" w:color="auto"/>
            <w:bottom w:val="none" w:sz="0" w:space="0" w:color="auto"/>
            <w:right w:val="none" w:sz="0" w:space="0" w:color="auto"/>
          </w:divBdr>
        </w:div>
        <w:div w:id="1814757549">
          <w:marLeft w:val="0"/>
          <w:marRight w:val="0"/>
          <w:marTop w:val="0"/>
          <w:marBottom w:val="0"/>
          <w:divBdr>
            <w:top w:val="none" w:sz="0" w:space="0" w:color="auto"/>
            <w:left w:val="none" w:sz="0" w:space="0" w:color="auto"/>
            <w:bottom w:val="none" w:sz="0" w:space="0" w:color="auto"/>
            <w:right w:val="none" w:sz="0" w:space="0" w:color="auto"/>
          </w:divBdr>
        </w:div>
        <w:div w:id="1844276320">
          <w:marLeft w:val="0"/>
          <w:marRight w:val="0"/>
          <w:marTop w:val="0"/>
          <w:marBottom w:val="0"/>
          <w:divBdr>
            <w:top w:val="none" w:sz="0" w:space="0" w:color="auto"/>
            <w:left w:val="none" w:sz="0" w:space="0" w:color="auto"/>
            <w:bottom w:val="none" w:sz="0" w:space="0" w:color="auto"/>
            <w:right w:val="none" w:sz="0" w:space="0" w:color="auto"/>
          </w:divBdr>
        </w:div>
        <w:div w:id="2112160763">
          <w:marLeft w:val="0"/>
          <w:marRight w:val="0"/>
          <w:marTop w:val="0"/>
          <w:marBottom w:val="0"/>
          <w:divBdr>
            <w:top w:val="none" w:sz="0" w:space="0" w:color="auto"/>
            <w:left w:val="none" w:sz="0" w:space="0" w:color="auto"/>
            <w:bottom w:val="none" w:sz="0" w:space="0" w:color="auto"/>
            <w:right w:val="none" w:sz="0" w:space="0" w:color="auto"/>
          </w:divBdr>
        </w:div>
        <w:div w:id="2120907374">
          <w:marLeft w:val="0"/>
          <w:marRight w:val="0"/>
          <w:marTop w:val="0"/>
          <w:marBottom w:val="0"/>
          <w:divBdr>
            <w:top w:val="none" w:sz="0" w:space="0" w:color="auto"/>
            <w:left w:val="none" w:sz="0" w:space="0" w:color="auto"/>
            <w:bottom w:val="none" w:sz="0" w:space="0" w:color="auto"/>
            <w:right w:val="none" w:sz="0" w:space="0" w:color="auto"/>
          </w:divBdr>
        </w:div>
      </w:divsChild>
    </w:div>
    <w:div w:id="286205947">
      <w:bodyDiv w:val="1"/>
      <w:marLeft w:val="0"/>
      <w:marRight w:val="0"/>
      <w:marTop w:val="0"/>
      <w:marBottom w:val="0"/>
      <w:divBdr>
        <w:top w:val="none" w:sz="0" w:space="0" w:color="auto"/>
        <w:left w:val="none" w:sz="0" w:space="0" w:color="auto"/>
        <w:bottom w:val="none" w:sz="0" w:space="0" w:color="auto"/>
        <w:right w:val="none" w:sz="0" w:space="0" w:color="auto"/>
      </w:divBdr>
    </w:div>
    <w:div w:id="426462451">
      <w:bodyDiv w:val="1"/>
      <w:marLeft w:val="0"/>
      <w:marRight w:val="0"/>
      <w:marTop w:val="0"/>
      <w:marBottom w:val="0"/>
      <w:divBdr>
        <w:top w:val="none" w:sz="0" w:space="0" w:color="auto"/>
        <w:left w:val="none" w:sz="0" w:space="0" w:color="auto"/>
        <w:bottom w:val="none" w:sz="0" w:space="0" w:color="auto"/>
        <w:right w:val="none" w:sz="0" w:space="0" w:color="auto"/>
      </w:divBdr>
    </w:div>
    <w:div w:id="763114384">
      <w:bodyDiv w:val="1"/>
      <w:marLeft w:val="0"/>
      <w:marRight w:val="0"/>
      <w:marTop w:val="0"/>
      <w:marBottom w:val="0"/>
      <w:divBdr>
        <w:top w:val="none" w:sz="0" w:space="0" w:color="auto"/>
        <w:left w:val="none" w:sz="0" w:space="0" w:color="auto"/>
        <w:bottom w:val="none" w:sz="0" w:space="0" w:color="auto"/>
        <w:right w:val="none" w:sz="0" w:space="0" w:color="auto"/>
      </w:divBdr>
    </w:div>
    <w:div w:id="823160666">
      <w:bodyDiv w:val="1"/>
      <w:marLeft w:val="0"/>
      <w:marRight w:val="0"/>
      <w:marTop w:val="0"/>
      <w:marBottom w:val="0"/>
      <w:divBdr>
        <w:top w:val="none" w:sz="0" w:space="0" w:color="auto"/>
        <w:left w:val="none" w:sz="0" w:space="0" w:color="auto"/>
        <w:bottom w:val="none" w:sz="0" w:space="0" w:color="auto"/>
        <w:right w:val="none" w:sz="0" w:space="0" w:color="auto"/>
      </w:divBdr>
    </w:div>
    <w:div w:id="855146119">
      <w:bodyDiv w:val="1"/>
      <w:marLeft w:val="0"/>
      <w:marRight w:val="0"/>
      <w:marTop w:val="0"/>
      <w:marBottom w:val="0"/>
      <w:divBdr>
        <w:top w:val="none" w:sz="0" w:space="0" w:color="auto"/>
        <w:left w:val="none" w:sz="0" w:space="0" w:color="auto"/>
        <w:bottom w:val="none" w:sz="0" w:space="0" w:color="auto"/>
        <w:right w:val="none" w:sz="0" w:space="0" w:color="auto"/>
      </w:divBdr>
      <w:divsChild>
        <w:div w:id="13385884">
          <w:marLeft w:val="0"/>
          <w:marRight w:val="0"/>
          <w:marTop w:val="0"/>
          <w:marBottom w:val="0"/>
          <w:divBdr>
            <w:top w:val="none" w:sz="0" w:space="0" w:color="auto"/>
            <w:left w:val="none" w:sz="0" w:space="0" w:color="auto"/>
            <w:bottom w:val="none" w:sz="0" w:space="0" w:color="auto"/>
            <w:right w:val="none" w:sz="0" w:space="0" w:color="auto"/>
          </w:divBdr>
        </w:div>
        <w:div w:id="509412669">
          <w:marLeft w:val="0"/>
          <w:marRight w:val="0"/>
          <w:marTop w:val="0"/>
          <w:marBottom w:val="0"/>
          <w:divBdr>
            <w:top w:val="none" w:sz="0" w:space="0" w:color="auto"/>
            <w:left w:val="none" w:sz="0" w:space="0" w:color="auto"/>
            <w:bottom w:val="none" w:sz="0" w:space="0" w:color="auto"/>
            <w:right w:val="none" w:sz="0" w:space="0" w:color="auto"/>
          </w:divBdr>
        </w:div>
        <w:div w:id="725111015">
          <w:marLeft w:val="0"/>
          <w:marRight w:val="0"/>
          <w:marTop w:val="0"/>
          <w:marBottom w:val="0"/>
          <w:divBdr>
            <w:top w:val="none" w:sz="0" w:space="0" w:color="auto"/>
            <w:left w:val="none" w:sz="0" w:space="0" w:color="auto"/>
            <w:bottom w:val="none" w:sz="0" w:space="0" w:color="auto"/>
            <w:right w:val="none" w:sz="0" w:space="0" w:color="auto"/>
          </w:divBdr>
        </w:div>
        <w:div w:id="1067655646">
          <w:marLeft w:val="0"/>
          <w:marRight w:val="0"/>
          <w:marTop w:val="0"/>
          <w:marBottom w:val="0"/>
          <w:divBdr>
            <w:top w:val="none" w:sz="0" w:space="0" w:color="auto"/>
            <w:left w:val="none" w:sz="0" w:space="0" w:color="auto"/>
            <w:bottom w:val="none" w:sz="0" w:space="0" w:color="auto"/>
            <w:right w:val="none" w:sz="0" w:space="0" w:color="auto"/>
          </w:divBdr>
        </w:div>
        <w:div w:id="1281451733">
          <w:marLeft w:val="0"/>
          <w:marRight w:val="0"/>
          <w:marTop w:val="0"/>
          <w:marBottom w:val="0"/>
          <w:divBdr>
            <w:top w:val="none" w:sz="0" w:space="0" w:color="auto"/>
            <w:left w:val="none" w:sz="0" w:space="0" w:color="auto"/>
            <w:bottom w:val="none" w:sz="0" w:space="0" w:color="auto"/>
            <w:right w:val="none" w:sz="0" w:space="0" w:color="auto"/>
          </w:divBdr>
        </w:div>
        <w:div w:id="1297486536">
          <w:marLeft w:val="0"/>
          <w:marRight w:val="0"/>
          <w:marTop w:val="0"/>
          <w:marBottom w:val="0"/>
          <w:divBdr>
            <w:top w:val="none" w:sz="0" w:space="0" w:color="auto"/>
            <w:left w:val="none" w:sz="0" w:space="0" w:color="auto"/>
            <w:bottom w:val="none" w:sz="0" w:space="0" w:color="auto"/>
            <w:right w:val="none" w:sz="0" w:space="0" w:color="auto"/>
          </w:divBdr>
        </w:div>
        <w:div w:id="1310284741">
          <w:marLeft w:val="0"/>
          <w:marRight w:val="0"/>
          <w:marTop w:val="0"/>
          <w:marBottom w:val="0"/>
          <w:divBdr>
            <w:top w:val="none" w:sz="0" w:space="0" w:color="auto"/>
            <w:left w:val="none" w:sz="0" w:space="0" w:color="auto"/>
            <w:bottom w:val="none" w:sz="0" w:space="0" w:color="auto"/>
            <w:right w:val="none" w:sz="0" w:space="0" w:color="auto"/>
          </w:divBdr>
        </w:div>
        <w:div w:id="2072383592">
          <w:marLeft w:val="0"/>
          <w:marRight w:val="0"/>
          <w:marTop w:val="0"/>
          <w:marBottom w:val="0"/>
          <w:divBdr>
            <w:top w:val="none" w:sz="0" w:space="0" w:color="auto"/>
            <w:left w:val="none" w:sz="0" w:space="0" w:color="auto"/>
            <w:bottom w:val="none" w:sz="0" w:space="0" w:color="auto"/>
            <w:right w:val="none" w:sz="0" w:space="0" w:color="auto"/>
          </w:divBdr>
        </w:div>
        <w:div w:id="2141143612">
          <w:marLeft w:val="0"/>
          <w:marRight w:val="0"/>
          <w:marTop w:val="0"/>
          <w:marBottom w:val="0"/>
          <w:divBdr>
            <w:top w:val="none" w:sz="0" w:space="0" w:color="auto"/>
            <w:left w:val="none" w:sz="0" w:space="0" w:color="auto"/>
            <w:bottom w:val="none" w:sz="0" w:space="0" w:color="auto"/>
            <w:right w:val="none" w:sz="0" w:space="0" w:color="auto"/>
          </w:divBdr>
        </w:div>
      </w:divsChild>
    </w:div>
    <w:div w:id="905645572">
      <w:bodyDiv w:val="1"/>
      <w:marLeft w:val="0"/>
      <w:marRight w:val="0"/>
      <w:marTop w:val="0"/>
      <w:marBottom w:val="0"/>
      <w:divBdr>
        <w:top w:val="none" w:sz="0" w:space="0" w:color="auto"/>
        <w:left w:val="none" w:sz="0" w:space="0" w:color="auto"/>
        <w:bottom w:val="none" w:sz="0" w:space="0" w:color="auto"/>
        <w:right w:val="none" w:sz="0" w:space="0" w:color="auto"/>
      </w:divBdr>
    </w:div>
    <w:div w:id="1095397748">
      <w:bodyDiv w:val="1"/>
      <w:marLeft w:val="0"/>
      <w:marRight w:val="0"/>
      <w:marTop w:val="0"/>
      <w:marBottom w:val="0"/>
      <w:divBdr>
        <w:top w:val="none" w:sz="0" w:space="0" w:color="auto"/>
        <w:left w:val="none" w:sz="0" w:space="0" w:color="auto"/>
        <w:bottom w:val="none" w:sz="0" w:space="0" w:color="auto"/>
        <w:right w:val="none" w:sz="0" w:space="0" w:color="auto"/>
      </w:divBdr>
    </w:div>
    <w:div w:id="1142311137">
      <w:bodyDiv w:val="1"/>
      <w:marLeft w:val="0"/>
      <w:marRight w:val="0"/>
      <w:marTop w:val="0"/>
      <w:marBottom w:val="0"/>
      <w:divBdr>
        <w:top w:val="none" w:sz="0" w:space="0" w:color="auto"/>
        <w:left w:val="none" w:sz="0" w:space="0" w:color="auto"/>
        <w:bottom w:val="none" w:sz="0" w:space="0" w:color="auto"/>
        <w:right w:val="none" w:sz="0" w:space="0" w:color="auto"/>
      </w:divBdr>
    </w:div>
    <w:div w:id="1210612909">
      <w:bodyDiv w:val="1"/>
      <w:marLeft w:val="0"/>
      <w:marRight w:val="0"/>
      <w:marTop w:val="0"/>
      <w:marBottom w:val="0"/>
      <w:divBdr>
        <w:top w:val="none" w:sz="0" w:space="0" w:color="auto"/>
        <w:left w:val="none" w:sz="0" w:space="0" w:color="auto"/>
        <w:bottom w:val="none" w:sz="0" w:space="0" w:color="auto"/>
        <w:right w:val="none" w:sz="0" w:space="0" w:color="auto"/>
      </w:divBdr>
      <w:divsChild>
        <w:div w:id="104155967">
          <w:marLeft w:val="0"/>
          <w:marRight w:val="0"/>
          <w:marTop w:val="0"/>
          <w:marBottom w:val="0"/>
          <w:divBdr>
            <w:top w:val="none" w:sz="0" w:space="0" w:color="auto"/>
            <w:left w:val="none" w:sz="0" w:space="0" w:color="auto"/>
            <w:bottom w:val="none" w:sz="0" w:space="0" w:color="auto"/>
            <w:right w:val="none" w:sz="0" w:space="0" w:color="auto"/>
          </w:divBdr>
        </w:div>
        <w:div w:id="294986634">
          <w:marLeft w:val="0"/>
          <w:marRight w:val="0"/>
          <w:marTop w:val="0"/>
          <w:marBottom w:val="0"/>
          <w:divBdr>
            <w:top w:val="none" w:sz="0" w:space="0" w:color="auto"/>
            <w:left w:val="none" w:sz="0" w:space="0" w:color="auto"/>
            <w:bottom w:val="none" w:sz="0" w:space="0" w:color="auto"/>
            <w:right w:val="none" w:sz="0" w:space="0" w:color="auto"/>
          </w:divBdr>
        </w:div>
        <w:div w:id="808522044">
          <w:marLeft w:val="0"/>
          <w:marRight w:val="0"/>
          <w:marTop w:val="0"/>
          <w:marBottom w:val="0"/>
          <w:divBdr>
            <w:top w:val="none" w:sz="0" w:space="0" w:color="auto"/>
            <w:left w:val="none" w:sz="0" w:space="0" w:color="auto"/>
            <w:bottom w:val="none" w:sz="0" w:space="0" w:color="auto"/>
            <w:right w:val="none" w:sz="0" w:space="0" w:color="auto"/>
          </w:divBdr>
        </w:div>
        <w:div w:id="815495128">
          <w:marLeft w:val="0"/>
          <w:marRight w:val="0"/>
          <w:marTop w:val="0"/>
          <w:marBottom w:val="0"/>
          <w:divBdr>
            <w:top w:val="none" w:sz="0" w:space="0" w:color="auto"/>
            <w:left w:val="none" w:sz="0" w:space="0" w:color="auto"/>
            <w:bottom w:val="none" w:sz="0" w:space="0" w:color="auto"/>
            <w:right w:val="none" w:sz="0" w:space="0" w:color="auto"/>
          </w:divBdr>
        </w:div>
        <w:div w:id="913276274">
          <w:marLeft w:val="0"/>
          <w:marRight w:val="0"/>
          <w:marTop w:val="0"/>
          <w:marBottom w:val="0"/>
          <w:divBdr>
            <w:top w:val="none" w:sz="0" w:space="0" w:color="auto"/>
            <w:left w:val="none" w:sz="0" w:space="0" w:color="auto"/>
            <w:bottom w:val="none" w:sz="0" w:space="0" w:color="auto"/>
            <w:right w:val="none" w:sz="0" w:space="0" w:color="auto"/>
          </w:divBdr>
        </w:div>
        <w:div w:id="1492673064">
          <w:marLeft w:val="0"/>
          <w:marRight w:val="0"/>
          <w:marTop w:val="0"/>
          <w:marBottom w:val="0"/>
          <w:divBdr>
            <w:top w:val="none" w:sz="0" w:space="0" w:color="auto"/>
            <w:left w:val="none" w:sz="0" w:space="0" w:color="auto"/>
            <w:bottom w:val="none" w:sz="0" w:space="0" w:color="auto"/>
            <w:right w:val="none" w:sz="0" w:space="0" w:color="auto"/>
          </w:divBdr>
        </w:div>
      </w:divsChild>
    </w:div>
    <w:div w:id="1383215461">
      <w:bodyDiv w:val="1"/>
      <w:marLeft w:val="0"/>
      <w:marRight w:val="0"/>
      <w:marTop w:val="0"/>
      <w:marBottom w:val="0"/>
      <w:divBdr>
        <w:top w:val="none" w:sz="0" w:space="0" w:color="auto"/>
        <w:left w:val="none" w:sz="0" w:space="0" w:color="auto"/>
        <w:bottom w:val="none" w:sz="0" w:space="0" w:color="auto"/>
        <w:right w:val="none" w:sz="0" w:space="0" w:color="auto"/>
      </w:divBdr>
    </w:div>
    <w:div w:id="1431273367">
      <w:bodyDiv w:val="1"/>
      <w:marLeft w:val="0"/>
      <w:marRight w:val="0"/>
      <w:marTop w:val="0"/>
      <w:marBottom w:val="0"/>
      <w:divBdr>
        <w:top w:val="none" w:sz="0" w:space="0" w:color="auto"/>
        <w:left w:val="none" w:sz="0" w:space="0" w:color="auto"/>
        <w:bottom w:val="none" w:sz="0" w:space="0" w:color="auto"/>
        <w:right w:val="none" w:sz="0" w:space="0" w:color="auto"/>
      </w:divBdr>
    </w:div>
    <w:div w:id="1663654758">
      <w:bodyDiv w:val="1"/>
      <w:marLeft w:val="0"/>
      <w:marRight w:val="0"/>
      <w:marTop w:val="0"/>
      <w:marBottom w:val="0"/>
      <w:divBdr>
        <w:top w:val="none" w:sz="0" w:space="0" w:color="auto"/>
        <w:left w:val="none" w:sz="0" w:space="0" w:color="auto"/>
        <w:bottom w:val="none" w:sz="0" w:space="0" w:color="auto"/>
        <w:right w:val="none" w:sz="0" w:space="0" w:color="auto"/>
      </w:divBdr>
    </w:div>
    <w:div w:id="1687250747">
      <w:bodyDiv w:val="1"/>
      <w:marLeft w:val="0"/>
      <w:marRight w:val="0"/>
      <w:marTop w:val="0"/>
      <w:marBottom w:val="0"/>
      <w:divBdr>
        <w:top w:val="none" w:sz="0" w:space="0" w:color="auto"/>
        <w:left w:val="none" w:sz="0" w:space="0" w:color="auto"/>
        <w:bottom w:val="none" w:sz="0" w:space="0" w:color="auto"/>
        <w:right w:val="none" w:sz="0" w:space="0" w:color="auto"/>
      </w:divBdr>
    </w:div>
    <w:div w:id="1838107425">
      <w:bodyDiv w:val="1"/>
      <w:marLeft w:val="0"/>
      <w:marRight w:val="0"/>
      <w:marTop w:val="0"/>
      <w:marBottom w:val="0"/>
      <w:divBdr>
        <w:top w:val="none" w:sz="0" w:space="0" w:color="auto"/>
        <w:left w:val="none" w:sz="0" w:space="0" w:color="auto"/>
        <w:bottom w:val="none" w:sz="0" w:space="0" w:color="auto"/>
        <w:right w:val="none" w:sz="0" w:space="0" w:color="auto"/>
      </w:divBdr>
      <w:divsChild>
        <w:div w:id="285622812">
          <w:marLeft w:val="0"/>
          <w:marRight w:val="0"/>
          <w:marTop w:val="0"/>
          <w:marBottom w:val="0"/>
          <w:divBdr>
            <w:top w:val="none" w:sz="0" w:space="0" w:color="auto"/>
            <w:left w:val="none" w:sz="0" w:space="0" w:color="auto"/>
            <w:bottom w:val="none" w:sz="0" w:space="0" w:color="auto"/>
            <w:right w:val="none" w:sz="0" w:space="0" w:color="auto"/>
          </w:divBdr>
        </w:div>
        <w:div w:id="313412507">
          <w:marLeft w:val="0"/>
          <w:marRight w:val="0"/>
          <w:marTop w:val="0"/>
          <w:marBottom w:val="0"/>
          <w:divBdr>
            <w:top w:val="none" w:sz="0" w:space="0" w:color="auto"/>
            <w:left w:val="none" w:sz="0" w:space="0" w:color="auto"/>
            <w:bottom w:val="none" w:sz="0" w:space="0" w:color="auto"/>
            <w:right w:val="none" w:sz="0" w:space="0" w:color="auto"/>
          </w:divBdr>
        </w:div>
        <w:div w:id="487289852">
          <w:marLeft w:val="0"/>
          <w:marRight w:val="0"/>
          <w:marTop w:val="0"/>
          <w:marBottom w:val="0"/>
          <w:divBdr>
            <w:top w:val="none" w:sz="0" w:space="0" w:color="auto"/>
            <w:left w:val="none" w:sz="0" w:space="0" w:color="auto"/>
            <w:bottom w:val="none" w:sz="0" w:space="0" w:color="auto"/>
            <w:right w:val="none" w:sz="0" w:space="0" w:color="auto"/>
          </w:divBdr>
        </w:div>
        <w:div w:id="554895033">
          <w:marLeft w:val="0"/>
          <w:marRight w:val="0"/>
          <w:marTop w:val="0"/>
          <w:marBottom w:val="0"/>
          <w:divBdr>
            <w:top w:val="none" w:sz="0" w:space="0" w:color="auto"/>
            <w:left w:val="none" w:sz="0" w:space="0" w:color="auto"/>
            <w:bottom w:val="none" w:sz="0" w:space="0" w:color="auto"/>
            <w:right w:val="none" w:sz="0" w:space="0" w:color="auto"/>
          </w:divBdr>
        </w:div>
        <w:div w:id="578829370">
          <w:marLeft w:val="0"/>
          <w:marRight w:val="0"/>
          <w:marTop w:val="0"/>
          <w:marBottom w:val="0"/>
          <w:divBdr>
            <w:top w:val="none" w:sz="0" w:space="0" w:color="auto"/>
            <w:left w:val="none" w:sz="0" w:space="0" w:color="auto"/>
            <w:bottom w:val="none" w:sz="0" w:space="0" w:color="auto"/>
            <w:right w:val="none" w:sz="0" w:space="0" w:color="auto"/>
          </w:divBdr>
        </w:div>
        <w:div w:id="647709675">
          <w:marLeft w:val="0"/>
          <w:marRight w:val="0"/>
          <w:marTop w:val="0"/>
          <w:marBottom w:val="0"/>
          <w:divBdr>
            <w:top w:val="none" w:sz="0" w:space="0" w:color="auto"/>
            <w:left w:val="none" w:sz="0" w:space="0" w:color="auto"/>
            <w:bottom w:val="none" w:sz="0" w:space="0" w:color="auto"/>
            <w:right w:val="none" w:sz="0" w:space="0" w:color="auto"/>
          </w:divBdr>
        </w:div>
        <w:div w:id="912936093">
          <w:marLeft w:val="0"/>
          <w:marRight w:val="0"/>
          <w:marTop w:val="0"/>
          <w:marBottom w:val="0"/>
          <w:divBdr>
            <w:top w:val="none" w:sz="0" w:space="0" w:color="auto"/>
            <w:left w:val="none" w:sz="0" w:space="0" w:color="auto"/>
            <w:bottom w:val="none" w:sz="0" w:space="0" w:color="auto"/>
            <w:right w:val="none" w:sz="0" w:space="0" w:color="auto"/>
          </w:divBdr>
        </w:div>
        <w:div w:id="928973713">
          <w:marLeft w:val="0"/>
          <w:marRight w:val="0"/>
          <w:marTop w:val="0"/>
          <w:marBottom w:val="0"/>
          <w:divBdr>
            <w:top w:val="none" w:sz="0" w:space="0" w:color="auto"/>
            <w:left w:val="none" w:sz="0" w:space="0" w:color="auto"/>
            <w:bottom w:val="none" w:sz="0" w:space="0" w:color="auto"/>
            <w:right w:val="none" w:sz="0" w:space="0" w:color="auto"/>
          </w:divBdr>
        </w:div>
        <w:div w:id="941037325">
          <w:marLeft w:val="0"/>
          <w:marRight w:val="0"/>
          <w:marTop w:val="0"/>
          <w:marBottom w:val="0"/>
          <w:divBdr>
            <w:top w:val="none" w:sz="0" w:space="0" w:color="auto"/>
            <w:left w:val="none" w:sz="0" w:space="0" w:color="auto"/>
            <w:bottom w:val="none" w:sz="0" w:space="0" w:color="auto"/>
            <w:right w:val="none" w:sz="0" w:space="0" w:color="auto"/>
          </w:divBdr>
        </w:div>
        <w:div w:id="1356076363">
          <w:marLeft w:val="0"/>
          <w:marRight w:val="0"/>
          <w:marTop w:val="0"/>
          <w:marBottom w:val="0"/>
          <w:divBdr>
            <w:top w:val="none" w:sz="0" w:space="0" w:color="auto"/>
            <w:left w:val="none" w:sz="0" w:space="0" w:color="auto"/>
            <w:bottom w:val="none" w:sz="0" w:space="0" w:color="auto"/>
            <w:right w:val="none" w:sz="0" w:space="0" w:color="auto"/>
          </w:divBdr>
        </w:div>
        <w:div w:id="1505169557">
          <w:marLeft w:val="0"/>
          <w:marRight w:val="0"/>
          <w:marTop w:val="0"/>
          <w:marBottom w:val="0"/>
          <w:divBdr>
            <w:top w:val="none" w:sz="0" w:space="0" w:color="auto"/>
            <w:left w:val="none" w:sz="0" w:space="0" w:color="auto"/>
            <w:bottom w:val="none" w:sz="0" w:space="0" w:color="auto"/>
            <w:right w:val="none" w:sz="0" w:space="0" w:color="auto"/>
          </w:divBdr>
        </w:div>
        <w:div w:id="1538617252">
          <w:marLeft w:val="0"/>
          <w:marRight w:val="0"/>
          <w:marTop w:val="0"/>
          <w:marBottom w:val="0"/>
          <w:divBdr>
            <w:top w:val="none" w:sz="0" w:space="0" w:color="auto"/>
            <w:left w:val="none" w:sz="0" w:space="0" w:color="auto"/>
            <w:bottom w:val="none" w:sz="0" w:space="0" w:color="auto"/>
            <w:right w:val="none" w:sz="0" w:space="0" w:color="auto"/>
          </w:divBdr>
        </w:div>
        <w:div w:id="1705137791">
          <w:marLeft w:val="0"/>
          <w:marRight w:val="0"/>
          <w:marTop w:val="0"/>
          <w:marBottom w:val="0"/>
          <w:divBdr>
            <w:top w:val="none" w:sz="0" w:space="0" w:color="auto"/>
            <w:left w:val="none" w:sz="0" w:space="0" w:color="auto"/>
            <w:bottom w:val="none" w:sz="0" w:space="0" w:color="auto"/>
            <w:right w:val="none" w:sz="0" w:space="0" w:color="auto"/>
          </w:divBdr>
        </w:div>
        <w:div w:id="1716463616">
          <w:marLeft w:val="0"/>
          <w:marRight w:val="0"/>
          <w:marTop w:val="0"/>
          <w:marBottom w:val="0"/>
          <w:divBdr>
            <w:top w:val="none" w:sz="0" w:space="0" w:color="auto"/>
            <w:left w:val="none" w:sz="0" w:space="0" w:color="auto"/>
            <w:bottom w:val="none" w:sz="0" w:space="0" w:color="auto"/>
            <w:right w:val="none" w:sz="0" w:space="0" w:color="auto"/>
          </w:divBdr>
        </w:div>
      </w:divsChild>
    </w:div>
    <w:div w:id="1988046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Aurora University</Company>
  <LinksUpToDate>false</LinksUpToDate>
  <CharactersWithSpaces>11856</CharactersWithSpaces>
  <SharedDoc>false</SharedDoc>
  <HLinks>
    <vt:vector size="12" baseType="variant">
      <vt:variant>
        <vt:i4>4194309</vt:i4>
      </vt:variant>
      <vt:variant>
        <vt:i4>3</vt:i4>
      </vt:variant>
      <vt:variant>
        <vt:i4>0</vt:i4>
      </vt:variant>
      <vt:variant>
        <vt:i4>5</vt:i4>
      </vt:variant>
      <vt:variant>
        <vt:lpwstr>https://www.aurora.edu/capp/course-proposal.html</vt:lpwstr>
      </vt:variant>
      <vt:variant>
        <vt:lpwstr/>
      </vt:variant>
      <vt:variant>
        <vt:i4>3735563</vt:i4>
      </vt:variant>
      <vt:variant>
        <vt:i4>0</vt:i4>
      </vt:variant>
      <vt:variant>
        <vt:i4>0</vt:i4>
      </vt:variant>
      <vt:variant>
        <vt:i4>5</vt:i4>
      </vt:variant>
      <vt:variant>
        <vt:lpwstr>mailto:kkurns@aurora.edu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LaMargo A Gill</cp:lastModifiedBy>
  <cp:revision>19</cp:revision>
  <cp:lastPrinted>2020-03-05T14:24:00Z</cp:lastPrinted>
  <dcterms:created xsi:type="dcterms:W3CDTF">2014-04-30T15:35:00Z</dcterms:created>
  <dcterms:modified xsi:type="dcterms:W3CDTF">2020-03-10T15:39:00Z</dcterms:modified>
</cp:coreProperties>
</file>